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6910" w14:textId="77777777" w:rsidR="00BF3BE3" w:rsidRPr="00BF3BE3" w:rsidRDefault="00BF3BE3" w:rsidP="00BF3BE3">
      <w:pPr>
        <w:pStyle w:val="Textkrper"/>
        <w:spacing w:after="0"/>
        <w:rPr>
          <w:rFonts w:ascii="Verdana" w:hAnsi="Verdana"/>
          <w:bCs/>
          <w:sz w:val="32"/>
          <w:szCs w:val="32"/>
        </w:rPr>
      </w:pPr>
      <w:r w:rsidRPr="00BF3BE3">
        <w:rPr>
          <w:rFonts w:ascii="Verdana" w:hAnsi="Verdana"/>
          <w:bCs/>
          <w:sz w:val="32"/>
          <w:szCs w:val="32"/>
        </w:rPr>
        <w:t>Behaglich wohnen in Basalt und Tuff</w:t>
      </w:r>
    </w:p>
    <w:p w14:paraId="76315F7A" w14:textId="77777777" w:rsidR="00BF3BE3" w:rsidRPr="00BF3BE3" w:rsidRDefault="00BF3BE3" w:rsidP="00BF3BE3">
      <w:pPr>
        <w:pStyle w:val="Textkrper"/>
        <w:spacing w:after="0"/>
        <w:rPr>
          <w:rFonts w:ascii="Verdana" w:hAnsi="Verdana"/>
        </w:rPr>
      </w:pPr>
      <w:r w:rsidRPr="00BF3BE3">
        <w:rPr>
          <w:rFonts w:ascii="Verdana" w:hAnsi="Verdana"/>
        </w:rPr>
        <w:t>Barocke Propstei in Kruft beherbergt heute fünf barrierefreie Wohnungen</w:t>
      </w:r>
    </w:p>
    <w:p w14:paraId="5F28D543" w14:textId="77777777" w:rsidR="00BF3BE3" w:rsidRDefault="00BF3BE3" w:rsidP="00BF3BE3">
      <w:pPr>
        <w:pStyle w:val="Textkrper"/>
        <w:spacing w:after="0"/>
        <w:rPr>
          <w:rFonts w:ascii="Verdana" w:hAnsi="Verdana"/>
        </w:rPr>
      </w:pPr>
    </w:p>
    <w:p w14:paraId="54874E58" w14:textId="3A78B06D" w:rsidR="00E9743B" w:rsidRDefault="00E9743B" w:rsidP="00D60FDB">
      <w:pPr>
        <w:pStyle w:val="Textkrper"/>
        <w:spacing w:after="0" w:line="300" w:lineRule="atLeast"/>
        <w:rPr>
          <w:rFonts w:ascii="Verdana" w:hAnsi="Verdana"/>
          <w:sz w:val="20"/>
          <w:szCs w:val="20"/>
        </w:rPr>
      </w:pPr>
      <w:r w:rsidRPr="00BF3BE3">
        <w:rPr>
          <w:rFonts w:ascii="Verdana" w:hAnsi="Verdana"/>
          <w:sz w:val="20"/>
          <w:szCs w:val="20"/>
        </w:rPr>
        <w:t>Seit 1962 stand</w:t>
      </w:r>
      <w:r>
        <w:rPr>
          <w:rFonts w:ascii="Verdana" w:hAnsi="Verdana"/>
          <w:sz w:val="20"/>
          <w:szCs w:val="20"/>
        </w:rPr>
        <w:t xml:space="preserve"> die alte Propstei i</w:t>
      </w:r>
      <w:r w:rsidR="00D60FDB">
        <w:rPr>
          <w:rFonts w:ascii="Verdana" w:hAnsi="Verdana"/>
          <w:sz w:val="20"/>
          <w:szCs w:val="20"/>
        </w:rPr>
        <w:t>m rheinland-pfälzischen</w:t>
      </w:r>
      <w:r>
        <w:rPr>
          <w:rFonts w:ascii="Verdana" w:hAnsi="Verdana"/>
          <w:sz w:val="20"/>
          <w:szCs w:val="20"/>
        </w:rPr>
        <w:t xml:space="preserve"> Kruft </w:t>
      </w:r>
      <w:r w:rsidR="00BF3BE3" w:rsidRPr="00BF3BE3">
        <w:rPr>
          <w:rFonts w:ascii="Verdana" w:hAnsi="Verdana"/>
          <w:sz w:val="20"/>
          <w:szCs w:val="20"/>
        </w:rPr>
        <w:t>leer</w:t>
      </w:r>
      <w:r>
        <w:rPr>
          <w:rFonts w:ascii="Verdana" w:hAnsi="Verdana"/>
          <w:sz w:val="20"/>
          <w:szCs w:val="20"/>
        </w:rPr>
        <w:t xml:space="preserve"> und war dem </w:t>
      </w:r>
      <w:r w:rsidR="00BF3BE3" w:rsidRPr="00BF3BE3">
        <w:rPr>
          <w:rFonts w:ascii="Verdana" w:hAnsi="Verdana"/>
          <w:sz w:val="20"/>
          <w:szCs w:val="20"/>
        </w:rPr>
        <w:t>Verfall</w:t>
      </w:r>
      <w:r>
        <w:rPr>
          <w:rFonts w:ascii="Verdana" w:hAnsi="Verdana"/>
          <w:sz w:val="20"/>
          <w:szCs w:val="20"/>
        </w:rPr>
        <w:t xml:space="preserve"> preisgegeben. Ein Ziel bei der Sanierung des </w:t>
      </w:r>
      <w:r w:rsidRPr="00BF3BE3">
        <w:rPr>
          <w:rFonts w:ascii="Verdana" w:hAnsi="Verdana"/>
          <w:sz w:val="20"/>
          <w:szCs w:val="20"/>
        </w:rPr>
        <w:t>stattliche</w:t>
      </w:r>
      <w:r>
        <w:rPr>
          <w:rFonts w:ascii="Verdana" w:hAnsi="Verdana"/>
          <w:sz w:val="20"/>
          <w:szCs w:val="20"/>
        </w:rPr>
        <w:t>n</w:t>
      </w:r>
      <w:r w:rsidRPr="00BF3BE3">
        <w:rPr>
          <w:rFonts w:ascii="Verdana" w:hAnsi="Verdana"/>
          <w:sz w:val="20"/>
          <w:szCs w:val="20"/>
        </w:rPr>
        <w:t xml:space="preserve"> barocke</w:t>
      </w:r>
      <w:r>
        <w:rPr>
          <w:rFonts w:ascii="Verdana" w:hAnsi="Verdana"/>
          <w:sz w:val="20"/>
          <w:szCs w:val="20"/>
        </w:rPr>
        <w:t>n</w:t>
      </w:r>
      <w:r w:rsidRPr="00BF3BE3">
        <w:rPr>
          <w:rFonts w:ascii="Verdana" w:hAnsi="Verdana"/>
          <w:sz w:val="20"/>
          <w:szCs w:val="20"/>
        </w:rPr>
        <w:t xml:space="preserve"> Gebäude</w:t>
      </w:r>
      <w:r>
        <w:rPr>
          <w:rFonts w:ascii="Verdana" w:hAnsi="Verdana"/>
          <w:sz w:val="20"/>
          <w:szCs w:val="20"/>
        </w:rPr>
        <w:t>s</w:t>
      </w:r>
      <w:r w:rsidRPr="00BF3BE3">
        <w:rPr>
          <w:rFonts w:ascii="Verdana" w:hAnsi="Verdana"/>
          <w:sz w:val="20"/>
          <w:szCs w:val="20"/>
        </w:rPr>
        <w:t xml:space="preserve"> mit Kapelle und Glockenturm</w:t>
      </w:r>
      <w:r>
        <w:rPr>
          <w:rFonts w:ascii="Verdana" w:hAnsi="Verdana"/>
          <w:sz w:val="20"/>
          <w:szCs w:val="20"/>
        </w:rPr>
        <w:t xml:space="preserve"> war, </w:t>
      </w:r>
      <w:r w:rsidRPr="00BF3BE3">
        <w:rPr>
          <w:rFonts w:ascii="Verdana" w:hAnsi="Verdana"/>
          <w:sz w:val="20"/>
          <w:szCs w:val="20"/>
        </w:rPr>
        <w:t>die Vorgaben eines KfW-Effizienzhaus Denkmal zu erfüllen.</w:t>
      </w:r>
      <w:r>
        <w:rPr>
          <w:rFonts w:ascii="Verdana" w:hAnsi="Verdana"/>
          <w:sz w:val="20"/>
          <w:szCs w:val="20"/>
        </w:rPr>
        <w:t xml:space="preserve"> </w:t>
      </w:r>
    </w:p>
    <w:p w14:paraId="1A325BAA" w14:textId="1CC5EFCE" w:rsidR="00E9743B" w:rsidRPr="00BF3BE3" w:rsidRDefault="00363402" w:rsidP="00E9743B">
      <w:pPr>
        <w:spacing w:before="120" w:after="0" w:line="300" w:lineRule="atLeast"/>
        <w:rPr>
          <w:rFonts w:ascii="Verdana" w:hAnsi="Verdana"/>
          <w:sz w:val="20"/>
          <w:szCs w:val="20"/>
        </w:rPr>
      </w:pPr>
      <w:r>
        <w:rPr>
          <w:rFonts w:ascii="Verdana" w:hAnsi="Verdana"/>
          <w:sz w:val="20"/>
          <w:szCs w:val="20"/>
        </w:rPr>
        <w:t xml:space="preserve">Die Herausforderung bestand vor allem darin, </w:t>
      </w:r>
      <w:r w:rsidR="00E9743B">
        <w:rPr>
          <w:rFonts w:ascii="Verdana" w:hAnsi="Verdana"/>
          <w:sz w:val="20"/>
          <w:szCs w:val="20"/>
        </w:rPr>
        <w:t xml:space="preserve">die alten Mauern aus </w:t>
      </w:r>
      <w:r w:rsidR="00E9743B" w:rsidRPr="00BF3BE3">
        <w:rPr>
          <w:rFonts w:ascii="Verdana" w:hAnsi="Verdana"/>
          <w:sz w:val="20"/>
          <w:szCs w:val="20"/>
        </w:rPr>
        <w:t>unregelmäßig behauenen Tuff- und Basaltsteinen</w:t>
      </w:r>
      <w:r w:rsidR="00E9743B">
        <w:rPr>
          <w:rFonts w:ascii="Verdana" w:hAnsi="Verdana"/>
          <w:sz w:val="20"/>
          <w:szCs w:val="20"/>
        </w:rPr>
        <w:t xml:space="preserve"> zu dämmen</w:t>
      </w:r>
      <w:r>
        <w:rPr>
          <w:rFonts w:ascii="Verdana" w:hAnsi="Verdana"/>
          <w:sz w:val="20"/>
          <w:szCs w:val="20"/>
        </w:rPr>
        <w:t xml:space="preserve"> und im </w:t>
      </w:r>
      <w:r w:rsidR="00E9743B" w:rsidRPr="00BF3BE3">
        <w:rPr>
          <w:rFonts w:ascii="Verdana" w:hAnsi="Verdana"/>
          <w:sz w:val="20"/>
          <w:szCs w:val="20"/>
        </w:rPr>
        <w:t xml:space="preserve">Anarbeiten der Rundungen oberhalb der Fenster. Als Lösung erwies sich </w:t>
      </w:r>
      <w:r w:rsidR="00E9743B" w:rsidRPr="00C45F75">
        <w:rPr>
          <w:rFonts w:ascii="Verdana" w:hAnsi="Verdana"/>
          <w:sz w:val="20"/>
          <w:szCs w:val="20"/>
        </w:rPr>
        <w:t>das Holzfaser-Dämmsystem UdiReco vom Hersteller UdiDämmsysteme</w:t>
      </w:r>
      <w:r w:rsidR="00E9743B" w:rsidRPr="00BF3BE3">
        <w:rPr>
          <w:rFonts w:ascii="Verdana" w:hAnsi="Verdana"/>
          <w:sz w:val="20"/>
          <w:szCs w:val="20"/>
        </w:rPr>
        <w:t xml:space="preserve">. Die biegsamen Platten </w:t>
      </w:r>
      <w:r>
        <w:rPr>
          <w:rFonts w:ascii="Verdana" w:hAnsi="Verdana"/>
          <w:sz w:val="20"/>
          <w:szCs w:val="20"/>
        </w:rPr>
        <w:t xml:space="preserve">schmiegen sich mit ihrer </w:t>
      </w:r>
      <w:r w:rsidR="00E9743B" w:rsidRPr="00BF3BE3">
        <w:rPr>
          <w:rFonts w:ascii="Verdana" w:hAnsi="Verdana"/>
          <w:sz w:val="20"/>
          <w:szCs w:val="20"/>
        </w:rPr>
        <w:t>weiche</w:t>
      </w:r>
      <w:r>
        <w:rPr>
          <w:rFonts w:ascii="Verdana" w:hAnsi="Verdana"/>
          <w:sz w:val="20"/>
          <w:szCs w:val="20"/>
        </w:rPr>
        <w:t>n Seit</w:t>
      </w:r>
      <w:r w:rsidR="00E9743B" w:rsidRPr="00BF3BE3">
        <w:rPr>
          <w:rFonts w:ascii="Verdana" w:hAnsi="Verdana"/>
          <w:sz w:val="20"/>
          <w:szCs w:val="20"/>
        </w:rPr>
        <w:t>e</w:t>
      </w:r>
      <w:r>
        <w:rPr>
          <w:rFonts w:ascii="Verdana" w:hAnsi="Verdana"/>
          <w:sz w:val="20"/>
          <w:szCs w:val="20"/>
        </w:rPr>
        <w:t xml:space="preserve"> </w:t>
      </w:r>
      <w:r w:rsidR="00E9743B" w:rsidRPr="00BF3BE3">
        <w:rPr>
          <w:rFonts w:ascii="Verdana" w:hAnsi="Verdana"/>
          <w:sz w:val="20"/>
          <w:szCs w:val="20"/>
        </w:rPr>
        <w:t xml:space="preserve">an die Mauer </w:t>
      </w:r>
      <w:r>
        <w:rPr>
          <w:rFonts w:ascii="Verdana" w:hAnsi="Verdana"/>
          <w:sz w:val="20"/>
          <w:szCs w:val="20"/>
        </w:rPr>
        <w:t xml:space="preserve">und gleichen </w:t>
      </w:r>
      <w:r w:rsidR="00E9743B" w:rsidRPr="00BF3BE3">
        <w:rPr>
          <w:rFonts w:ascii="Verdana" w:hAnsi="Verdana"/>
          <w:sz w:val="20"/>
          <w:szCs w:val="20"/>
        </w:rPr>
        <w:t xml:space="preserve">Unebenheiten, Verwerfungen und leichte Neigungen des Untergrunds bis zu zwei Zentimetern aus. </w:t>
      </w:r>
    </w:p>
    <w:p w14:paraId="575D7C43" w14:textId="5C2C819C" w:rsidR="00E9743B" w:rsidRDefault="00E9743B" w:rsidP="00E9743B">
      <w:pPr>
        <w:pStyle w:val="Textkrper"/>
        <w:spacing w:before="120" w:after="0" w:line="300" w:lineRule="atLeast"/>
        <w:rPr>
          <w:rFonts w:ascii="Verdana" w:hAnsi="Verdana"/>
          <w:sz w:val="20"/>
          <w:szCs w:val="20"/>
        </w:rPr>
      </w:pPr>
      <w:r w:rsidRPr="00BF3BE3">
        <w:rPr>
          <w:rFonts w:ascii="Verdana" w:hAnsi="Verdana"/>
          <w:sz w:val="20"/>
          <w:szCs w:val="20"/>
        </w:rPr>
        <w:t xml:space="preserve">Diese Holzfaser-Dämmung wurde an der Innenseite der Außenwände in zehn Zentimetern </w:t>
      </w:r>
      <w:r>
        <w:rPr>
          <w:rFonts w:ascii="Verdana" w:hAnsi="Verdana"/>
          <w:sz w:val="20"/>
          <w:szCs w:val="20"/>
        </w:rPr>
        <w:t xml:space="preserve">Stärke </w:t>
      </w:r>
      <w:r w:rsidRPr="00BF3BE3">
        <w:rPr>
          <w:rFonts w:ascii="Verdana" w:hAnsi="Verdana"/>
          <w:sz w:val="20"/>
          <w:szCs w:val="20"/>
        </w:rPr>
        <w:t xml:space="preserve">angebracht – ohne Unterkonstruktion oder Klebstoff und ohne den Putz vorher abschlagen zu müssen. Ein Stelldübel mit integriertem Teller drückt die Dämmplatte in die richtige Position. Beim Verschrauben verkrallen sich die Widerhaken des Dübels im Dämmstoff. Die Holzfasern werden so unter Aufnahme hoher Zugkräfte gegen die Wand gepresst. Das natürliche Material kann Feuchte aus dem Mauerwerk aufnehmen und an die Luft abgeben. Diese Fähigkeit </w:t>
      </w:r>
      <w:r>
        <w:rPr>
          <w:rFonts w:ascii="Verdana" w:hAnsi="Verdana"/>
          <w:sz w:val="20"/>
          <w:szCs w:val="20"/>
        </w:rPr>
        <w:t>der</w:t>
      </w:r>
      <w:r w:rsidRPr="00BF3BE3">
        <w:rPr>
          <w:rFonts w:ascii="Verdana" w:hAnsi="Verdana"/>
          <w:sz w:val="20"/>
          <w:szCs w:val="20"/>
        </w:rPr>
        <w:t xml:space="preserve"> Feuchtigkeit</w:t>
      </w:r>
      <w:r>
        <w:rPr>
          <w:rFonts w:ascii="Verdana" w:hAnsi="Verdana"/>
          <w:sz w:val="20"/>
          <w:szCs w:val="20"/>
        </w:rPr>
        <w:t xml:space="preserve">sregulierung </w:t>
      </w:r>
      <w:r w:rsidRPr="00BF3BE3">
        <w:rPr>
          <w:rFonts w:ascii="Verdana" w:hAnsi="Verdana"/>
          <w:sz w:val="20"/>
          <w:szCs w:val="20"/>
        </w:rPr>
        <w:t>ist gerade bei historischen Bauwerken von Vorteil.</w:t>
      </w:r>
    </w:p>
    <w:p w14:paraId="47F9B9DA" w14:textId="0603DF71" w:rsidR="006E4754" w:rsidRPr="00BF3BE3" w:rsidRDefault="00363402" w:rsidP="00BF3BE3">
      <w:pPr>
        <w:pStyle w:val="Textkrper"/>
        <w:spacing w:before="120" w:after="0" w:line="300" w:lineRule="atLeast"/>
        <w:rPr>
          <w:rFonts w:ascii="Verdana" w:eastAsia="Times New Roman" w:hAnsi="Verdana"/>
          <w:sz w:val="20"/>
          <w:szCs w:val="20"/>
          <w:lang w:eastAsia="de-DE"/>
        </w:rPr>
      </w:pPr>
      <w:r>
        <w:rPr>
          <w:rFonts w:ascii="Verdana" w:hAnsi="Verdana"/>
          <w:sz w:val="20"/>
          <w:szCs w:val="20"/>
        </w:rPr>
        <w:t xml:space="preserve">Von der </w:t>
      </w:r>
      <w:r w:rsidR="00BF3BE3" w:rsidRPr="00BF3BE3">
        <w:rPr>
          <w:rFonts w:ascii="Verdana" w:hAnsi="Verdana"/>
          <w:sz w:val="20"/>
          <w:szCs w:val="20"/>
        </w:rPr>
        <w:t xml:space="preserve">Sanierung der alten Propstei in Kruft </w:t>
      </w:r>
      <w:r>
        <w:rPr>
          <w:rFonts w:ascii="Verdana" w:hAnsi="Verdana"/>
          <w:sz w:val="20"/>
          <w:szCs w:val="20"/>
        </w:rPr>
        <w:t>profitieren</w:t>
      </w:r>
      <w:r w:rsidR="00BF3BE3" w:rsidRPr="00BF3BE3">
        <w:rPr>
          <w:rFonts w:ascii="Verdana" w:hAnsi="Verdana"/>
          <w:sz w:val="20"/>
          <w:szCs w:val="20"/>
        </w:rPr>
        <w:t xml:space="preserve"> alle Beteiligten: In einem fast abrissreifen Baudenkmal sind </w:t>
      </w:r>
      <w:r>
        <w:rPr>
          <w:rFonts w:ascii="Verdana" w:hAnsi="Verdana"/>
          <w:sz w:val="20"/>
          <w:szCs w:val="20"/>
        </w:rPr>
        <w:t xml:space="preserve">auf 300 Quadratmetern fünf </w:t>
      </w:r>
      <w:r w:rsidR="00BF3BE3" w:rsidRPr="00BF3BE3">
        <w:rPr>
          <w:rFonts w:ascii="Verdana" w:hAnsi="Verdana"/>
          <w:sz w:val="20"/>
          <w:szCs w:val="20"/>
        </w:rPr>
        <w:t>helle</w:t>
      </w:r>
      <w:r>
        <w:rPr>
          <w:rFonts w:ascii="Verdana" w:hAnsi="Verdana"/>
          <w:sz w:val="20"/>
          <w:szCs w:val="20"/>
        </w:rPr>
        <w:t>, barrierefreie</w:t>
      </w:r>
      <w:r w:rsidR="00BF3BE3" w:rsidRPr="00BF3BE3">
        <w:rPr>
          <w:rFonts w:ascii="Verdana" w:hAnsi="Verdana"/>
          <w:sz w:val="20"/>
          <w:szCs w:val="20"/>
        </w:rPr>
        <w:t xml:space="preserve"> Wohnungen entstanden</w:t>
      </w:r>
      <w:r>
        <w:rPr>
          <w:rFonts w:ascii="Verdana" w:hAnsi="Verdana"/>
          <w:sz w:val="20"/>
          <w:szCs w:val="20"/>
        </w:rPr>
        <w:t xml:space="preserve">. </w:t>
      </w:r>
      <w:r w:rsidR="00BF3BE3" w:rsidRPr="00BF3BE3">
        <w:rPr>
          <w:rFonts w:ascii="Verdana" w:hAnsi="Verdana"/>
          <w:sz w:val="20"/>
          <w:szCs w:val="20"/>
        </w:rPr>
        <w:t xml:space="preserve">Die 4000-Einwohner-Gemeinde hat ein imposantes Gebäude behalten, das seit 400 Jahren das Ortsbild prägt. Auch innen ist noch vieles von der barocken Gestaltung zu erkennen. </w:t>
      </w:r>
    </w:p>
    <w:p w14:paraId="525BBE87" w14:textId="77777777" w:rsidR="005712D7" w:rsidRDefault="005712D7"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24A9352F" w14:textId="1CA5FA63" w:rsidR="000F67C6" w:rsidRPr="00C025AD" w:rsidRDefault="000F67C6"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C025AD">
        <w:rPr>
          <w:rFonts w:ascii="Verdana" w:eastAsia="Times New Roman" w:hAnsi="Verdana" w:cs="Times New Roman"/>
          <w:i/>
          <w:sz w:val="20"/>
          <w:szCs w:val="20"/>
          <w:lang w:eastAsia="de-DE"/>
        </w:rPr>
        <w:t>(</w:t>
      </w:r>
      <w:r w:rsidR="00363402">
        <w:rPr>
          <w:rFonts w:ascii="Verdana" w:eastAsia="Times New Roman" w:hAnsi="Verdana" w:cs="Times New Roman"/>
          <w:i/>
          <w:sz w:val="20"/>
          <w:szCs w:val="20"/>
          <w:lang w:eastAsia="de-DE"/>
        </w:rPr>
        <w:t>1</w:t>
      </w:r>
      <w:r w:rsidR="00237797">
        <w:rPr>
          <w:rFonts w:ascii="Verdana" w:eastAsia="Times New Roman" w:hAnsi="Verdana" w:cs="Times New Roman"/>
          <w:i/>
          <w:sz w:val="20"/>
          <w:szCs w:val="20"/>
          <w:lang w:eastAsia="de-DE"/>
        </w:rPr>
        <w:t>.</w:t>
      </w:r>
      <w:r w:rsidR="00363402">
        <w:rPr>
          <w:rFonts w:ascii="Verdana" w:eastAsia="Times New Roman" w:hAnsi="Verdana" w:cs="Times New Roman"/>
          <w:i/>
          <w:sz w:val="20"/>
          <w:szCs w:val="20"/>
          <w:lang w:eastAsia="de-DE"/>
        </w:rPr>
        <w:t>7</w:t>
      </w:r>
      <w:r w:rsidR="00D60FDB">
        <w:rPr>
          <w:rFonts w:ascii="Verdana" w:eastAsia="Times New Roman" w:hAnsi="Verdana" w:cs="Times New Roman"/>
          <w:i/>
          <w:sz w:val="20"/>
          <w:szCs w:val="20"/>
          <w:lang w:eastAsia="de-DE"/>
        </w:rPr>
        <w:t>83</w:t>
      </w:r>
      <w:r w:rsidR="00B37BC5">
        <w:rPr>
          <w:rFonts w:ascii="Verdana" w:eastAsia="Times New Roman" w:hAnsi="Verdana" w:cs="Times New Roman"/>
          <w:i/>
          <w:sz w:val="20"/>
          <w:szCs w:val="20"/>
          <w:lang w:eastAsia="de-DE"/>
        </w:rPr>
        <w:t xml:space="preserve"> </w:t>
      </w:r>
      <w:r w:rsidRPr="00C025AD">
        <w:rPr>
          <w:rFonts w:ascii="Verdana" w:eastAsia="Times New Roman" w:hAnsi="Verdana" w:cs="Times New Roman"/>
          <w:i/>
          <w:sz w:val="20"/>
          <w:szCs w:val="20"/>
          <w:lang w:eastAsia="de-DE"/>
        </w:rPr>
        <w:t>Zeichen inklusive Leerzeichen)</w:t>
      </w:r>
    </w:p>
    <w:p w14:paraId="0A6A1462" w14:textId="77777777" w:rsidR="00687929" w:rsidRPr="00C025AD" w:rsidRDefault="00687929"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11D9ABCE" w14:textId="77777777" w:rsidR="008307BF" w:rsidRPr="000F67C6"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r w:rsidRPr="000F67C6">
        <w:rPr>
          <w:rFonts w:ascii="Verdana" w:eastAsia="Times New Roman" w:hAnsi="Verdana" w:cs="Times New Roman"/>
          <w:sz w:val="20"/>
          <w:szCs w:val="20"/>
          <w:lang w:eastAsia="de-DE"/>
        </w:rPr>
        <w:t>-----------------------------------------------------------------------------------------------</w:t>
      </w:r>
    </w:p>
    <w:p w14:paraId="69798C8A" w14:textId="77777777" w:rsidR="00237797" w:rsidRDefault="00237797" w:rsidP="00237797">
      <w:pPr>
        <w:spacing w:after="0" w:line="240" w:lineRule="auto"/>
        <w:rPr>
          <w:rFonts w:ascii="Verdana" w:eastAsia="Times New Roman" w:hAnsi="Verdana" w:cs="Arial"/>
          <w:color w:val="000000"/>
          <w:sz w:val="21"/>
          <w:szCs w:val="21"/>
          <w:lang w:eastAsia="de-DE"/>
        </w:rPr>
      </w:pPr>
    </w:p>
    <w:p w14:paraId="2D30B043" w14:textId="6F61309F" w:rsidR="00237797" w:rsidRPr="000F67C6" w:rsidRDefault="00237797" w:rsidP="002377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0F67C6">
        <w:rPr>
          <w:rFonts w:ascii="Verdana" w:eastAsia="Times New Roman" w:hAnsi="Verdana" w:cs="Times New Roman"/>
          <w:b/>
          <w:i/>
          <w:color w:val="000000"/>
          <w:u w:val="single"/>
          <w:lang w:eastAsia="de-DE"/>
        </w:rPr>
        <w:t>Bildtexte</w:t>
      </w:r>
      <w:r w:rsidRPr="000F67C6">
        <w:rPr>
          <w:rFonts w:ascii="Verdana" w:eastAsia="Times New Roman" w:hAnsi="Verdana" w:cs="Times New Roman"/>
          <w:b/>
          <w:i/>
          <w:color w:val="000000"/>
          <w:lang w:eastAsia="de-DE"/>
        </w:rPr>
        <w:t xml:space="preserve"> </w:t>
      </w:r>
    </w:p>
    <w:p w14:paraId="481C6A0A" w14:textId="77777777" w:rsidR="008070A5" w:rsidRDefault="008070A5" w:rsidP="008070A5">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 xml:space="preserve">1-Alte-Propstei-Kruft: </w:t>
      </w:r>
      <w:r>
        <w:rPr>
          <w:rFonts w:ascii="Verdana" w:hAnsi="Verdana"/>
          <w:i/>
          <w:sz w:val="20"/>
          <w:szCs w:val="20"/>
        </w:rPr>
        <w:t xml:space="preserve">Die alte Propstei in Kruft war ein Lost Place – mit Happy End. Seit 1962 stand das stattliche barocke Gebäude mit Kapelle und Glockenturm leer. (Foto: UdiDämmsysteme) </w:t>
      </w:r>
    </w:p>
    <w:p w14:paraId="051CEA89"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15E48A2" w14:textId="479050E9"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2-Alte-Propstei-Kruft: Architektin </w:t>
      </w:r>
      <w:r>
        <w:rPr>
          <w:rFonts w:ascii="Verdana" w:hAnsi="Verdana"/>
          <w:i/>
          <w:sz w:val="20"/>
          <w:szCs w:val="20"/>
        </w:rPr>
        <w:t>Inzwischen sind in der alten Propstei auf 300 Quadratmetern fünf barrierefreie, preisgünstige Mietwohnungen entstanden</w:t>
      </w:r>
      <w:r w:rsidR="000D14A9">
        <w:rPr>
          <w:rFonts w:ascii="Verdana" w:hAnsi="Verdana"/>
          <w:i/>
          <w:sz w:val="20"/>
          <w:szCs w:val="20"/>
        </w:rPr>
        <w:t>.</w:t>
      </w:r>
      <w:r>
        <w:rPr>
          <w:rFonts w:ascii="Verdana" w:hAnsi="Verdana"/>
          <w:i/>
          <w:sz w:val="20"/>
          <w:szCs w:val="20"/>
        </w:rPr>
        <w:t xml:space="preserve"> (Foto: UdiDämmsysteme)</w:t>
      </w:r>
    </w:p>
    <w:p w14:paraId="591557E6"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2DA05B9"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3-Alte-Propstei-Kruft: </w:t>
      </w:r>
      <w:r>
        <w:rPr>
          <w:rFonts w:ascii="Verdana" w:hAnsi="Verdana"/>
          <w:i/>
          <w:sz w:val="20"/>
          <w:szCs w:val="20"/>
        </w:rPr>
        <w:t>Zudem wurde auf dem 1700 Quadratmeter großen Grundstück ein Neubau mit fünf weiteren Wohnungen errichtet. (Foto: UdiDämmsysteme)</w:t>
      </w:r>
    </w:p>
    <w:p w14:paraId="211A44A7"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7C88839" w14:textId="0F4FBC18" w:rsidR="008070A5" w:rsidRDefault="000B18CA"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4-Alte-Propstei-Kruft: </w:t>
      </w:r>
      <w:r>
        <w:rPr>
          <w:rFonts w:ascii="Verdana" w:eastAsia="Times New Roman" w:hAnsi="Verdana" w:cs="Times New Roman"/>
          <w:i/>
          <w:color w:val="000000"/>
          <w:sz w:val="20"/>
          <w:szCs w:val="20"/>
          <w:lang w:eastAsia="de-DE"/>
        </w:rPr>
        <w:t>Um</w:t>
      </w:r>
      <w:r>
        <w:rPr>
          <w:rFonts w:ascii="Verdana" w:eastAsia="Times New Roman" w:hAnsi="Verdana" w:cs="Times New Roman"/>
          <w:b/>
          <w:i/>
          <w:color w:val="000000"/>
          <w:sz w:val="20"/>
          <w:szCs w:val="20"/>
          <w:lang w:eastAsia="de-DE"/>
        </w:rPr>
        <w:t xml:space="preserve"> </w:t>
      </w:r>
      <w:r>
        <w:rPr>
          <w:rFonts w:ascii="Verdana" w:hAnsi="Verdana"/>
          <w:i/>
          <w:sz w:val="20"/>
          <w:szCs w:val="20"/>
        </w:rPr>
        <w:t>die Sanierung zu finanzieren, haben sich sieben Investoren aus dem Ort zusammengetan. Hinzu kamen Zuschüsse aus dem Förderprogramm "Wohnen in Orts- und Stadtkernen" des Landes Rheinland-Pfalz. (Foto: UdiDämmsysteme)</w:t>
      </w:r>
      <w:r w:rsidR="008070A5">
        <w:rPr>
          <w:rFonts w:ascii="Verdana" w:hAnsi="Verdana"/>
          <w:i/>
          <w:sz w:val="20"/>
          <w:szCs w:val="20"/>
        </w:rPr>
        <w:t xml:space="preserve"> </w:t>
      </w:r>
    </w:p>
    <w:p w14:paraId="331EA61C"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9D74AE0"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lastRenderedPageBreak/>
        <w:t xml:space="preserve">5-Alte-Propstei-Kruft: </w:t>
      </w:r>
      <w:r>
        <w:rPr>
          <w:rFonts w:ascii="Verdana" w:hAnsi="Verdana"/>
          <w:i/>
          <w:sz w:val="20"/>
          <w:szCs w:val="20"/>
        </w:rPr>
        <w:t>Ein Ziel war, mit der Sanierung die Vorgaben eines KfW-Effizienzhaus Denkmal zu erfüllen. (Foto: UdiDämmsysteme)</w:t>
      </w:r>
    </w:p>
    <w:p w14:paraId="136050E3"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10BE250" w14:textId="00EF938E"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6-Alte-Propstei-Kruft: </w:t>
      </w:r>
      <w:r>
        <w:rPr>
          <w:rFonts w:ascii="Verdana" w:eastAsia="Times New Roman" w:hAnsi="Verdana" w:cs="Times New Roman"/>
          <w:i/>
          <w:color w:val="000000"/>
          <w:sz w:val="20"/>
          <w:szCs w:val="20"/>
          <w:lang w:eastAsia="de-DE"/>
        </w:rPr>
        <w:t>Die ehemalige Kapelle dient jetzt als Gemeinschaftsraum</w:t>
      </w:r>
      <w:r w:rsidR="000D14A9">
        <w:rPr>
          <w:rFonts w:ascii="Verdana" w:eastAsia="Times New Roman" w:hAnsi="Verdana" w:cs="Times New Roman"/>
          <w:i/>
          <w:color w:val="000000"/>
          <w:sz w:val="20"/>
          <w:szCs w:val="20"/>
          <w:lang w:eastAsia="de-DE"/>
        </w:rPr>
        <w:t>.</w:t>
      </w:r>
      <w:r>
        <w:rPr>
          <w:rFonts w:ascii="Verdana" w:hAnsi="Verdana"/>
          <w:i/>
          <w:sz w:val="20"/>
          <w:szCs w:val="20"/>
        </w:rPr>
        <w:t xml:space="preserve"> (Foto: UdiDämmsysteme)</w:t>
      </w:r>
    </w:p>
    <w:p w14:paraId="6FF60CB3"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4D520FC2"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7-Alte-Propstei-Kruft: </w:t>
      </w:r>
      <w:r>
        <w:rPr>
          <w:rFonts w:ascii="Verdana" w:eastAsia="Times New Roman" w:hAnsi="Verdana" w:cs="Times New Roman"/>
          <w:i/>
          <w:color w:val="000000"/>
          <w:sz w:val="20"/>
          <w:szCs w:val="20"/>
          <w:lang w:eastAsia="de-DE"/>
        </w:rPr>
        <w:t xml:space="preserve">Die Herausforderung bestand v.a. im Dämmen der alten Mauern aus unregelmäßigen Tuff- und Basaltsteinen und im </w:t>
      </w:r>
      <w:r>
        <w:rPr>
          <w:rFonts w:ascii="Verdana" w:hAnsi="Verdana"/>
          <w:i/>
          <w:sz w:val="20"/>
          <w:szCs w:val="20"/>
        </w:rPr>
        <w:t>Anarbeiten der Rundungen oberhalb der Fenster. (Foto: UdiDämmsysteme)</w:t>
      </w:r>
    </w:p>
    <w:p w14:paraId="6033727F"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0BC56FE" w14:textId="01FC4FDC"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8-Alte-Propstei-Kruft: </w:t>
      </w:r>
      <w:r>
        <w:rPr>
          <w:rFonts w:ascii="Verdana" w:eastAsia="Times New Roman" w:hAnsi="Verdana" w:cs="Times New Roman"/>
          <w:i/>
          <w:color w:val="000000"/>
          <w:sz w:val="20"/>
          <w:szCs w:val="20"/>
          <w:lang w:eastAsia="de-DE"/>
        </w:rPr>
        <w:t>Die Innenseiten der Außenwände wurden mit dem</w:t>
      </w:r>
      <w:r>
        <w:rPr>
          <w:rFonts w:ascii="Verdana" w:eastAsia="Times New Roman" w:hAnsi="Verdana" w:cs="Times New Roman"/>
          <w:b/>
          <w:i/>
          <w:color w:val="000000"/>
          <w:sz w:val="20"/>
          <w:szCs w:val="20"/>
          <w:lang w:eastAsia="de-DE"/>
        </w:rPr>
        <w:t xml:space="preserve"> </w:t>
      </w:r>
      <w:r>
        <w:rPr>
          <w:rFonts w:ascii="Verdana" w:hAnsi="Verdana"/>
          <w:i/>
          <w:sz w:val="20"/>
          <w:szCs w:val="20"/>
        </w:rPr>
        <w:t>Holzfaser-Dämmsystem UdiReco gedämmt. Ohne Unterkonstruktion oder Klebstoff und ohne den Putz vorher abschlagen zu müssen</w:t>
      </w:r>
      <w:r w:rsidR="000D14A9">
        <w:rPr>
          <w:rFonts w:ascii="Verdana" w:hAnsi="Verdana"/>
          <w:i/>
          <w:sz w:val="20"/>
          <w:szCs w:val="20"/>
        </w:rPr>
        <w:t>.</w:t>
      </w:r>
      <w:r>
        <w:rPr>
          <w:rFonts w:ascii="Verdana" w:hAnsi="Verdana"/>
          <w:i/>
          <w:sz w:val="20"/>
          <w:szCs w:val="20"/>
        </w:rPr>
        <w:t xml:space="preserve"> (Foto: UdiDämmsysteme)</w:t>
      </w:r>
    </w:p>
    <w:p w14:paraId="4462147B" w14:textId="77777777" w:rsidR="008070A5"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01B89418"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9-Alte-Propstei-Kruft: </w:t>
      </w:r>
      <w:r>
        <w:rPr>
          <w:rFonts w:ascii="Verdana" w:hAnsi="Verdana"/>
          <w:i/>
          <w:sz w:val="20"/>
          <w:szCs w:val="20"/>
        </w:rPr>
        <w:t>Die biegsamen Dämmplatten schmiegen sich mit der weichen Seite an die Mauer und gleichen Unebenheiten, Verwerfungen und leichte Neigungen des Untergrunds bis zu zwei Zentimetern aus. (Foto: UdiDämmsysteme)</w:t>
      </w:r>
    </w:p>
    <w:p w14:paraId="2116154B"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p>
    <w:p w14:paraId="673B970B"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10-Alte-Propstei-Kruft: </w:t>
      </w:r>
      <w:r>
        <w:rPr>
          <w:rFonts w:ascii="Verdana" w:hAnsi="Verdana"/>
          <w:i/>
          <w:sz w:val="20"/>
          <w:szCs w:val="20"/>
        </w:rPr>
        <w:t>Ein Stelldübel mit integriertem Teller drückt die Dämmplatte in die richtige Position. Beim Verschrauben verkrallen sich die Widerhaken im Dämmstoff. Die Holzfasern werden unter Aufnahme hoher Zugkräfte gegen die Wand gepresst. (Foto: UdiDämmsysteme)</w:t>
      </w:r>
    </w:p>
    <w:p w14:paraId="741E65B2"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p>
    <w:p w14:paraId="4D3062A9"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11-Alte-Propstei_Kruft: </w:t>
      </w:r>
      <w:r>
        <w:rPr>
          <w:rFonts w:ascii="Verdana" w:hAnsi="Verdana"/>
          <w:i/>
          <w:sz w:val="20"/>
          <w:szCs w:val="20"/>
        </w:rPr>
        <w:t>Beim Freilegen eines zugemauerten Fensters kamen alte Malereien zum Vorschein, die als Grundlage für die Rekonstruktion an anderer Stelle dienten. (Foto: UdiDämmsysteme)</w:t>
      </w:r>
    </w:p>
    <w:p w14:paraId="5445D71E"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p>
    <w:p w14:paraId="165A7F0E"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12_Alte-Propstei-Kruft: </w:t>
      </w:r>
      <w:r>
        <w:rPr>
          <w:rFonts w:ascii="Verdana" w:hAnsi="Verdana"/>
          <w:i/>
          <w:sz w:val="20"/>
          <w:szCs w:val="20"/>
        </w:rPr>
        <w:t>Diese Fähigkeit der Holzfaser-Innendämmung zur Feuchteregulierung ist gerade bei historischen Bauwerken von Vorteil. (Foto: UdiDämmsysteme)</w:t>
      </w:r>
    </w:p>
    <w:p w14:paraId="28C8F7CE" w14:textId="77777777" w:rsidR="008070A5" w:rsidRDefault="008070A5" w:rsidP="008070A5">
      <w:pPr>
        <w:overflowPunct w:val="0"/>
        <w:autoSpaceDE w:val="0"/>
        <w:autoSpaceDN w:val="0"/>
        <w:adjustRightInd w:val="0"/>
        <w:spacing w:after="0" w:line="240" w:lineRule="auto"/>
        <w:textAlignment w:val="baseline"/>
        <w:rPr>
          <w:rFonts w:ascii="Verdana" w:hAnsi="Verdana"/>
          <w:i/>
          <w:sz w:val="20"/>
          <w:szCs w:val="20"/>
        </w:rPr>
      </w:pPr>
    </w:p>
    <w:p w14:paraId="7C76776D" w14:textId="40D76AC2" w:rsidR="004F5E1F" w:rsidRDefault="008070A5" w:rsidP="008070A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13_Alte-Propstei_Taube im Raum: </w:t>
      </w:r>
      <w:r>
        <w:rPr>
          <w:rFonts w:ascii="Verdana" w:hAnsi="Verdana"/>
          <w:i/>
          <w:sz w:val="20"/>
          <w:szCs w:val="20"/>
        </w:rPr>
        <w:t>Sogar die kleine Stucktaube in der ehemaligen Kapelle gibt es noch. (Foto: UdiDämmsysteme)</w:t>
      </w:r>
    </w:p>
    <w:p w14:paraId="2FA1DECE" w14:textId="77777777" w:rsidR="00BF3BE3" w:rsidRDefault="00BF3BE3" w:rsidP="00145C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A91092C"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r w:rsidRPr="000F67C6">
        <w:rPr>
          <w:rFonts w:ascii="Verdana" w:eastAsia="Times New Roman" w:hAnsi="Verdana" w:cs="Times New Roman"/>
          <w:sz w:val="20"/>
          <w:szCs w:val="20"/>
          <w:lang w:eastAsia="de-DE"/>
        </w:rPr>
        <w:t>-----------------------------------------------------------------------------------------------</w:t>
      </w:r>
    </w:p>
    <w:p w14:paraId="4E10DA04" w14:textId="77777777" w:rsidR="00145C97" w:rsidRDefault="00145C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232774E9" w14:textId="77777777" w:rsidR="008070A5" w:rsidRDefault="008070A5" w:rsidP="00237797">
      <w:pPr>
        <w:spacing w:before="120"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77777777" w:rsidR="00237797" w:rsidRPr="000F67C6" w:rsidRDefault="00237797" w:rsidP="00237797">
      <w:pPr>
        <w:spacing w:before="120"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JÄGER Management</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bookmarkEnd w:id="0"/>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3CE5" w14:textId="77777777" w:rsidR="0016172C" w:rsidRDefault="0016172C" w:rsidP="0016172C">
      <w:pPr>
        <w:spacing w:after="0" w:line="240" w:lineRule="auto"/>
      </w:pPr>
      <w:r>
        <w:separator/>
      </w:r>
    </w:p>
  </w:endnote>
  <w:endnote w:type="continuationSeparator" w:id="0">
    <w:p w14:paraId="56EE499D" w14:textId="77777777" w:rsidR="0016172C" w:rsidRDefault="0016172C"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3E6E2DF"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r w:rsidRPr="0016172C">
      <w:rPr>
        <w:rFonts w:ascii="Times New Roman" w:eastAsia="Times New Roman" w:hAnsi="Times New Roman" w:cs="Times New Roman"/>
        <w:b/>
        <w:sz w:val="21"/>
        <w:szCs w:val="20"/>
        <w:lang w:eastAsia="de-DE"/>
      </w:rPr>
      <w:t xml:space="preserve">PR-Agentur: </w:t>
    </w:r>
    <w:r w:rsidRPr="0016172C">
      <w:rPr>
        <w:rFonts w:ascii="Times New Roman" w:eastAsia="Times New Roman" w:hAnsi="Times New Roman" w:cs="Times New Roman"/>
        <w:sz w:val="21"/>
        <w:szCs w:val="20"/>
        <w:lang w:eastAsia="de-DE"/>
      </w:rPr>
      <w:t>JÄGER Management - Tel. 09365/881960 – E-Mail: mail@pr-jaeger.de</w:t>
    </w: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7C37" w14:textId="77777777" w:rsidR="0016172C" w:rsidRDefault="0016172C" w:rsidP="0016172C">
      <w:pPr>
        <w:spacing w:after="0" w:line="240" w:lineRule="auto"/>
      </w:pPr>
      <w:r>
        <w:separator/>
      </w:r>
    </w:p>
  </w:footnote>
  <w:footnote w:type="continuationSeparator" w:id="0">
    <w:p w14:paraId="7FEE01FE" w14:textId="77777777" w:rsidR="0016172C" w:rsidRDefault="0016172C"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45A94"/>
    <w:rsid w:val="00045C62"/>
    <w:rsid w:val="000B18CA"/>
    <w:rsid w:val="000C524D"/>
    <w:rsid w:val="000C749C"/>
    <w:rsid w:val="000D14A9"/>
    <w:rsid w:val="000F67C6"/>
    <w:rsid w:val="0010100E"/>
    <w:rsid w:val="00115DAB"/>
    <w:rsid w:val="00145C97"/>
    <w:rsid w:val="00154C0E"/>
    <w:rsid w:val="0016172C"/>
    <w:rsid w:val="0018764E"/>
    <w:rsid w:val="00190CBE"/>
    <w:rsid w:val="001A40AA"/>
    <w:rsid w:val="001C0F7F"/>
    <w:rsid w:val="001D6246"/>
    <w:rsid w:val="002021CE"/>
    <w:rsid w:val="002052EA"/>
    <w:rsid w:val="00206F8C"/>
    <w:rsid w:val="00237797"/>
    <w:rsid w:val="002559F1"/>
    <w:rsid w:val="00296CEC"/>
    <w:rsid w:val="002C234E"/>
    <w:rsid w:val="002C73DA"/>
    <w:rsid w:val="002D295D"/>
    <w:rsid w:val="0031605C"/>
    <w:rsid w:val="00326BA2"/>
    <w:rsid w:val="00344BEA"/>
    <w:rsid w:val="00360A11"/>
    <w:rsid w:val="00361233"/>
    <w:rsid w:val="00363402"/>
    <w:rsid w:val="00384C86"/>
    <w:rsid w:val="003B25E3"/>
    <w:rsid w:val="0041470B"/>
    <w:rsid w:val="00450E26"/>
    <w:rsid w:val="00461091"/>
    <w:rsid w:val="00467EF0"/>
    <w:rsid w:val="004764D2"/>
    <w:rsid w:val="00483D1C"/>
    <w:rsid w:val="004A5129"/>
    <w:rsid w:val="004C1F7A"/>
    <w:rsid w:val="004D1B41"/>
    <w:rsid w:val="004F5E1F"/>
    <w:rsid w:val="0053278F"/>
    <w:rsid w:val="005365FA"/>
    <w:rsid w:val="00556A93"/>
    <w:rsid w:val="005712D7"/>
    <w:rsid w:val="00595096"/>
    <w:rsid w:val="005F03F8"/>
    <w:rsid w:val="00605519"/>
    <w:rsid w:val="00613B4E"/>
    <w:rsid w:val="00651DB4"/>
    <w:rsid w:val="00667B9A"/>
    <w:rsid w:val="00687929"/>
    <w:rsid w:val="006B31FD"/>
    <w:rsid w:val="006C08B9"/>
    <w:rsid w:val="006E227F"/>
    <w:rsid w:val="006E4754"/>
    <w:rsid w:val="00724C92"/>
    <w:rsid w:val="007319AA"/>
    <w:rsid w:val="00740EDA"/>
    <w:rsid w:val="007524CC"/>
    <w:rsid w:val="007C34D5"/>
    <w:rsid w:val="007C6FCF"/>
    <w:rsid w:val="007D0AA0"/>
    <w:rsid w:val="007E3289"/>
    <w:rsid w:val="007F7C10"/>
    <w:rsid w:val="00804636"/>
    <w:rsid w:val="008070A5"/>
    <w:rsid w:val="00816AF1"/>
    <w:rsid w:val="008307BF"/>
    <w:rsid w:val="00836531"/>
    <w:rsid w:val="00836B8C"/>
    <w:rsid w:val="00844BEB"/>
    <w:rsid w:val="008A4319"/>
    <w:rsid w:val="008B093B"/>
    <w:rsid w:val="008E77B2"/>
    <w:rsid w:val="008F5239"/>
    <w:rsid w:val="00922928"/>
    <w:rsid w:val="009714D4"/>
    <w:rsid w:val="00981C75"/>
    <w:rsid w:val="00A03CAB"/>
    <w:rsid w:val="00A10F11"/>
    <w:rsid w:val="00A55EA3"/>
    <w:rsid w:val="00A63036"/>
    <w:rsid w:val="00A64013"/>
    <w:rsid w:val="00A810F6"/>
    <w:rsid w:val="00A942BC"/>
    <w:rsid w:val="00A97044"/>
    <w:rsid w:val="00AA0BC8"/>
    <w:rsid w:val="00AD0654"/>
    <w:rsid w:val="00AF6486"/>
    <w:rsid w:val="00B200A0"/>
    <w:rsid w:val="00B37BC5"/>
    <w:rsid w:val="00B7391C"/>
    <w:rsid w:val="00B97A1A"/>
    <w:rsid w:val="00BF3BE3"/>
    <w:rsid w:val="00BF6E25"/>
    <w:rsid w:val="00C025AD"/>
    <w:rsid w:val="00C25B4E"/>
    <w:rsid w:val="00C27D7A"/>
    <w:rsid w:val="00C45F75"/>
    <w:rsid w:val="00C4681B"/>
    <w:rsid w:val="00C57D95"/>
    <w:rsid w:val="00CC5B99"/>
    <w:rsid w:val="00CF552E"/>
    <w:rsid w:val="00D155DB"/>
    <w:rsid w:val="00D1626F"/>
    <w:rsid w:val="00D40661"/>
    <w:rsid w:val="00D60FDB"/>
    <w:rsid w:val="00D62E75"/>
    <w:rsid w:val="00D850E5"/>
    <w:rsid w:val="00DC0011"/>
    <w:rsid w:val="00DE0FEF"/>
    <w:rsid w:val="00E36A2C"/>
    <w:rsid w:val="00E4064F"/>
    <w:rsid w:val="00E7778A"/>
    <w:rsid w:val="00E82D02"/>
    <w:rsid w:val="00E9743B"/>
    <w:rsid w:val="00EA1619"/>
    <w:rsid w:val="00EE37F4"/>
    <w:rsid w:val="00F0437C"/>
    <w:rsid w:val="00F17FE3"/>
    <w:rsid w:val="00F36660"/>
    <w:rsid w:val="00F45F19"/>
    <w:rsid w:val="00F6096B"/>
    <w:rsid w:val="00F75393"/>
    <w:rsid w:val="00FC1AEF"/>
    <w:rsid w:val="00FE2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651258334">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0E13-147E-49FD-810F-B98C4E69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Ingrid Kittelberger</cp:lastModifiedBy>
  <cp:revision>60</cp:revision>
  <cp:lastPrinted>2021-02-02T08:26:00Z</cp:lastPrinted>
  <dcterms:created xsi:type="dcterms:W3CDTF">2019-05-12T11:48:00Z</dcterms:created>
  <dcterms:modified xsi:type="dcterms:W3CDTF">2021-11-29T08:15:00Z</dcterms:modified>
</cp:coreProperties>
</file>