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BD7" w14:textId="4D95DCF0" w:rsidR="00445281" w:rsidRPr="00445281" w:rsidRDefault="00445281" w:rsidP="00445281">
      <w:pPr>
        <w:rPr>
          <w:rFonts w:ascii="Verdana" w:hAnsi="Verdana"/>
          <w:sz w:val="28"/>
          <w:szCs w:val="28"/>
        </w:rPr>
      </w:pPr>
      <w:r w:rsidRPr="00445281">
        <w:rPr>
          <w:rFonts w:ascii="Verdana" w:hAnsi="Verdana"/>
          <w:sz w:val="28"/>
          <w:szCs w:val="28"/>
        </w:rPr>
        <w:t xml:space="preserve">Vorbeugender Brandschutz: </w:t>
      </w:r>
      <w:proofErr w:type="spellStart"/>
      <w:r w:rsidRPr="00445281">
        <w:rPr>
          <w:rFonts w:ascii="Verdana" w:hAnsi="Verdana"/>
          <w:sz w:val="28"/>
          <w:szCs w:val="28"/>
        </w:rPr>
        <w:t>Cellulosedämmung</w:t>
      </w:r>
      <w:proofErr w:type="spellEnd"/>
      <w:r w:rsidRPr="00445281">
        <w:rPr>
          <w:rFonts w:ascii="Verdana" w:hAnsi="Verdana"/>
          <w:sz w:val="28"/>
          <w:szCs w:val="28"/>
        </w:rPr>
        <w:t xml:space="preserve"> als „schwer entflammbar“ eingestuft</w:t>
      </w:r>
    </w:p>
    <w:p w14:paraId="3C178149" w14:textId="77777777" w:rsidR="00445281" w:rsidRPr="00445281" w:rsidRDefault="00445281" w:rsidP="00445281">
      <w:pPr>
        <w:rPr>
          <w:rFonts w:ascii="Verdana" w:hAnsi="Verdana"/>
          <w:sz w:val="22"/>
          <w:szCs w:val="22"/>
        </w:rPr>
      </w:pPr>
    </w:p>
    <w:p w14:paraId="41C7EA3B" w14:textId="719F2747" w:rsidR="00445281" w:rsidRDefault="00643612" w:rsidP="00445281">
      <w:pPr>
        <w:spacing w:line="300" w:lineRule="atLeast"/>
        <w:rPr>
          <w:rFonts w:ascii="Verdana" w:hAnsi="Verdana"/>
          <w:sz w:val="22"/>
          <w:szCs w:val="22"/>
        </w:rPr>
      </w:pPr>
      <w:r w:rsidRPr="00643612">
        <w:rPr>
          <w:rFonts w:ascii="Verdana" w:hAnsi="Verdana"/>
          <w:i/>
          <w:sz w:val="22"/>
          <w:szCs w:val="22"/>
        </w:rPr>
        <w:t>(</w:t>
      </w:r>
      <w:proofErr w:type="spellStart"/>
      <w:r w:rsidRPr="00643612">
        <w:rPr>
          <w:rFonts w:ascii="Verdana" w:hAnsi="Verdana"/>
          <w:i/>
          <w:sz w:val="22"/>
          <w:szCs w:val="22"/>
        </w:rPr>
        <w:t>pr-jaeger</w:t>
      </w:r>
      <w:proofErr w:type="spellEnd"/>
      <w:r w:rsidRPr="00643612">
        <w:rPr>
          <w:rFonts w:ascii="Verdana" w:hAnsi="Verdana"/>
          <w:i/>
          <w:sz w:val="22"/>
          <w:szCs w:val="22"/>
        </w:rPr>
        <w:t>)</w:t>
      </w:r>
      <w:r>
        <w:rPr>
          <w:rFonts w:ascii="Verdana" w:hAnsi="Verdana"/>
          <w:sz w:val="22"/>
          <w:szCs w:val="22"/>
        </w:rPr>
        <w:t xml:space="preserve"> </w:t>
      </w:r>
      <w:r w:rsidR="00445281" w:rsidRPr="00445281">
        <w:rPr>
          <w:rFonts w:ascii="Verdana" w:hAnsi="Verdana"/>
          <w:sz w:val="22"/>
          <w:szCs w:val="22"/>
        </w:rPr>
        <w:t xml:space="preserve">Dämmstoffe spielen </w:t>
      </w:r>
      <w:r w:rsidR="009E4955">
        <w:rPr>
          <w:rFonts w:ascii="Verdana" w:hAnsi="Verdana"/>
          <w:sz w:val="22"/>
          <w:szCs w:val="22"/>
        </w:rPr>
        <w:t>im vorbeugenden Brandschutz eine wichtige Rolle</w:t>
      </w:r>
      <w:r w:rsidR="00445281" w:rsidRPr="00445281">
        <w:rPr>
          <w:rFonts w:ascii="Verdana" w:hAnsi="Verdana"/>
          <w:sz w:val="22"/>
          <w:szCs w:val="22"/>
        </w:rPr>
        <w:t xml:space="preserve">. </w:t>
      </w:r>
    </w:p>
    <w:p w14:paraId="1FCA8297" w14:textId="77777777" w:rsidR="003B39C5" w:rsidRDefault="00445281" w:rsidP="000313E3">
      <w:pPr>
        <w:spacing w:before="120" w:line="300" w:lineRule="atLeast"/>
        <w:rPr>
          <w:rFonts w:ascii="Verdana" w:hAnsi="Verdana"/>
          <w:sz w:val="22"/>
          <w:szCs w:val="22"/>
        </w:rPr>
      </w:pPr>
      <w:r w:rsidRPr="00445281">
        <w:rPr>
          <w:rFonts w:ascii="Verdana" w:hAnsi="Verdana"/>
          <w:sz w:val="22"/>
          <w:szCs w:val="22"/>
        </w:rPr>
        <w:t xml:space="preserve">Mit ihrem sehr guten Brandverhalten erfüllt </w:t>
      </w:r>
      <w:proofErr w:type="spellStart"/>
      <w:r w:rsidR="003B39C5">
        <w:rPr>
          <w:rFonts w:ascii="Verdana" w:hAnsi="Verdana"/>
          <w:sz w:val="22"/>
          <w:szCs w:val="22"/>
        </w:rPr>
        <w:t>Climacell</w:t>
      </w:r>
      <w:proofErr w:type="spellEnd"/>
      <w:r w:rsidR="003B39C5">
        <w:rPr>
          <w:rFonts w:ascii="Verdana" w:hAnsi="Verdana"/>
          <w:sz w:val="22"/>
          <w:szCs w:val="22"/>
        </w:rPr>
        <w:t xml:space="preserve"> </w:t>
      </w:r>
      <w:proofErr w:type="spellStart"/>
      <w:r w:rsidR="003B39C5">
        <w:rPr>
          <w:rFonts w:ascii="Verdana" w:hAnsi="Verdana"/>
          <w:sz w:val="22"/>
          <w:szCs w:val="22"/>
        </w:rPr>
        <w:t>Cellulosedämmung</w:t>
      </w:r>
      <w:proofErr w:type="spellEnd"/>
      <w:r w:rsidRPr="00445281">
        <w:rPr>
          <w:rFonts w:ascii="Verdana" w:hAnsi="Verdana"/>
          <w:sz w:val="22"/>
          <w:szCs w:val="22"/>
        </w:rPr>
        <w:t xml:space="preserve"> bei fachgerechtem Einbau alle Anforderungen an eine Brandschutzdämmung. Dementsprechend wird </w:t>
      </w:r>
      <w:r w:rsidR="003B39C5">
        <w:rPr>
          <w:rFonts w:ascii="Verdana" w:hAnsi="Verdana"/>
          <w:sz w:val="22"/>
          <w:szCs w:val="22"/>
        </w:rPr>
        <w:t>sie</w:t>
      </w:r>
      <w:r w:rsidRPr="00445281">
        <w:rPr>
          <w:rFonts w:ascii="Verdana" w:hAnsi="Verdana"/>
          <w:sz w:val="22"/>
          <w:szCs w:val="22"/>
        </w:rPr>
        <w:t xml:space="preserve"> nach DIN EN 13501-1:2018 in die Klasse B-s2, d0 eingestuft. </w:t>
      </w:r>
    </w:p>
    <w:p w14:paraId="6CC7A09D" w14:textId="619E0B09" w:rsidR="00445281" w:rsidRPr="00445281" w:rsidRDefault="00445281" w:rsidP="000313E3">
      <w:pPr>
        <w:spacing w:before="120" w:line="300" w:lineRule="atLeast"/>
        <w:rPr>
          <w:rFonts w:ascii="Verdana" w:hAnsi="Verdana"/>
          <w:sz w:val="22"/>
          <w:szCs w:val="22"/>
        </w:rPr>
      </w:pPr>
      <w:r>
        <w:rPr>
          <w:rFonts w:ascii="Verdana" w:hAnsi="Verdana"/>
          <w:sz w:val="22"/>
          <w:szCs w:val="22"/>
        </w:rPr>
        <w:t>„</w:t>
      </w:r>
      <w:r w:rsidRPr="00445281">
        <w:rPr>
          <w:rFonts w:ascii="Verdana" w:hAnsi="Verdana"/>
          <w:sz w:val="22"/>
          <w:szCs w:val="22"/>
        </w:rPr>
        <w:t>B</w:t>
      </w:r>
      <w:r>
        <w:rPr>
          <w:rFonts w:ascii="Verdana" w:hAnsi="Verdana"/>
          <w:sz w:val="22"/>
          <w:szCs w:val="22"/>
        </w:rPr>
        <w:t>“</w:t>
      </w:r>
      <w:r w:rsidRPr="00445281">
        <w:rPr>
          <w:rFonts w:ascii="Verdana" w:hAnsi="Verdana"/>
          <w:sz w:val="22"/>
          <w:szCs w:val="22"/>
        </w:rPr>
        <w:t xml:space="preserve"> beschreibt dabei das Brandverhalten, </w:t>
      </w:r>
      <w:r>
        <w:rPr>
          <w:rFonts w:ascii="Verdana" w:hAnsi="Verdana"/>
          <w:sz w:val="22"/>
          <w:szCs w:val="22"/>
        </w:rPr>
        <w:t>„</w:t>
      </w:r>
      <w:r w:rsidR="00F66F70">
        <w:rPr>
          <w:rFonts w:ascii="Verdana" w:hAnsi="Verdana"/>
          <w:sz w:val="22"/>
          <w:szCs w:val="22"/>
        </w:rPr>
        <w:t>S2</w:t>
      </w:r>
      <w:r>
        <w:rPr>
          <w:rFonts w:ascii="Verdana" w:hAnsi="Verdana"/>
          <w:sz w:val="22"/>
          <w:szCs w:val="22"/>
        </w:rPr>
        <w:t>“</w:t>
      </w:r>
      <w:r w:rsidRPr="00445281">
        <w:rPr>
          <w:rFonts w:ascii="Verdana" w:hAnsi="Verdana"/>
          <w:sz w:val="22"/>
          <w:szCs w:val="22"/>
        </w:rPr>
        <w:t xml:space="preserve"> das Glimmverhalten und </w:t>
      </w:r>
      <w:r>
        <w:rPr>
          <w:rFonts w:ascii="Verdana" w:hAnsi="Verdana"/>
          <w:sz w:val="22"/>
          <w:szCs w:val="22"/>
        </w:rPr>
        <w:t>„</w:t>
      </w:r>
      <w:r w:rsidR="00F66F70">
        <w:rPr>
          <w:rFonts w:ascii="Verdana" w:hAnsi="Verdana"/>
          <w:sz w:val="22"/>
          <w:szCs w:val="22"/>
        </w:rPr>
        <w:t>d0</w:t>
      </w:r>
      <w:r>
        <w:rPr>
          <w:rFonts w:ascii="Verdana" w:hAnsi="Verdana"/>
          <w:sz w:val="22"/>
          <w:szCs w:val="22"/>
        </w:rPr>
        <w:t>“</w:t>
      </w:r>
      <w:r w:rsidRPr="00445281">
        <w:rPr>
          <w:rFonts w:ascii="Verdana" w:hAnsi="Verdana"/>
          <w:sz w:val="22"/>
          <w:szCs w:val="22"/>
        </w:rPr>
        <w:t xml:space="preserve"> das Abtropfverhalten. Der Dämmstoff ist schwer entflammbar</w:t>
      </w:r>
      <w:r w:rsidR="009E4955">
        <w:rPr>
          <w:rFonts w:ascii="Verdana" w:hAnsi="Verdana"/>
          <w:sz w:val="22"/>
          <w:szCs w:val="22"/>
        </w:rPr>
        <w:t xml:space="preserve"> und </w:t>
      </w:r>
      <w:r w:rsidRPr="00445281">
        <w:rPr>
          <w:rFonts w:ascii="Verdana" w:hAnsi="Verdana"/>
          <w:sz w:val="22"/>
          <w:szCs w:val="22"/>
        </w:rPr>
        <w:t>entwickelt im Brandfall keine giftigen Rauchgase. Zudem fällt oder tropft er bei starker Hitzeeinwirkung nicht von der Fassade ab. Der Brandausbreitung wird damit aktiv entgegengewirkt, was wertvolle Zeit für Rettungsmaßnahmen schafft.</w:t>
      </w:r>
    </w:p>
    <w:p w14:paraId="0A08A5F4" w14:textId="1F6F7922" w:rsidR="00445281" w:rsidRPr="00445281" w:rsidRDefault="00445281" w:rsidP="00445281">
      <w:pPr>
        <w:spacing w:before="120" w:line="300" w:lineRule="atLeast"/>
        <w:rPr>
          <w:rFonts w:ascii="Verdana" w:hAnsi="Verdana"/>
          <w:sz w:val="22"/>
          <w:szCs w:val="22"/>
        </w:rPr>
      </w:pPr>
      <w:r w:rsidRPr="00445281">
        <w:rPr>
          <w:rFonts w:ascii="Verdana" w:hAnsi="Verdana"/>
          <w:sz w:val="22"/>
          <w:szCs w:val="22"/>
        </w:rPr>
        <w:t xml:space="preserve">Der Grund dafür liegt in der Struktur des Naturmaterials, </w:t>
      </w:r>
      <w:r w:rsidR="003B39C5">
        <w:rPr>
          <w:rFonts w:ascii="Verdana" w:hAnsi="Verdana"/>
          <w:sz w:val="22"/>
          <w:szCs w:val="22"/>
        </w:rPr>
        <w:t xml:space="preserve">erklärt </w:t>
      </w:r>
      <w:r w:rsidRPr="00445281">
        <w:rPr>
          <w:rFonts w:ascii="Verdana" w:hAnsi="Verdana"/>
          <w:sz w:val="22"/>
          <w:szCs w:val="22"/>
        </w:rPr>
        <w:t>Marcel Bailey</w:t>
      </w:r>
      <w:r w:rsidR="003B39C5">
        <w:rPr>
          <w:rFonts w:ascii="Verdana" w:hAnsi="Verdana"/>
          <w:sz w:val="22"/>
          <w:szCs w:val="22"/>
        </w:rPr>
        <w:t xml:space="preserve"> vom </w:t>
      </w:r>
      <w:r>
        <w:rPr>
          <w:rFonts w:ascii="Verdana" w:hAnsi="Verdana"/>
          <w:sz w:val="22"/>
          <w:szCs w:val="22"/>
        </w:rPr>
        <w:t>Hersteller</w:t>
      </w:r>
      <w:r w:rsidRPr="00445281">
        <w:rPr>
          <w:rFonts w:ascii="Verdana" w:hAnsi="Verdana"/>
          <w:sz w:val="22"/>
          <w:szCs w:val="22"/>
        </w:rPr>
        <w:t xml:space="preserve"> CWA Cellulose Werk Angelbachtal: „Zum einen sind in der Cellulose Wasserkristalle gebunden, die unter Hitzeeinwirkung freigesetzt werden. Das hat eine kühlende und löschende Wirkung. Zum anderen bildet sich bei Kontakt mit Feuer auf der Oberfläche eine sperrende Schicht aus Kohle, die die tieferliegenden </w:t>
      </w:r>
      <w:proofErr w:type="spellStart"/>
      <w:r w:rsidRPr="00445281">
        <w:rPr>
          <w:rFonts w:ascii="Verdana" w:hAnsi="Verdana"/>
          <w:sz w:val="22"/>
          <w:szCs w:val="22"/>
        </w:rPr>
        <w:t>Celluloseschichten</w:t>
      </w:r>
      <w:proofErr w:type="spellEnd"/>
      <w:r w:rsidRPr="00445281">
        <w:rPr>
          <w:rFonts w:ascii="Verdana" w:hAnsi="Verdana"/>
          <w:sz w:val="22"/>
          <w:szCs w:val="22"/>
        </w:rPr>
        <w:t xml:space="preserve"> schützt. Zusammen mit der luftdichten Anordnung der Cellulosefasern wird die Sauerstoffzufuhr verhindert</w:t>
      </w:r>
      <w:r w:rsidRPr="00445281">
        <w:rPr>
          <w:rFonts w:ascii="Verdana" w:hAnsi="Verdana" w:cs="Calibri"/>
          <w:sz w:val="22"/>
          <w:szCs w:val="22"/>
        </w:rPr>
        <w:t xml:space="preserve"> –</w:t>
      </w:r>
      <w:r w:rsidRPr="00445281">
        <w:rPr>
          <w:rFonts w:ascii="Verdana" w:hAnsi="Verdana"/>
          <w:sz w:val="22"/>
          <w:szCs w:val="22"/>
        </w:rPr>
        <w:t xml:space="preserve"> das Feuer erhält weniger Nahrung und brennt nicht weiter.“</w:t>
      </w:r>
    </w:p>
    <w:p w14:paraId="76F7DFE6" w14:textId="77777777" w:rsidR="00803464" w:rsidRDefault="00803464" w:rsidP="002B283E">
      <w:pPr>
        <w:overflowPunct/>
        <w:autoSpaceDE/>
        <w:adjustRightInd/>
        <w:spacing w:line="280" w:lineRule="atLeast"/>
        <w:rPr>
          <w:rFonts w:ascii="Verdana" w:eastAsia="Calibri" w:hAnsi="Verdana"/>
          <w:i/>
          <w:lang w:val="de-AT" w:eastAsia="en-US"/>
        </w:rPr>
      </w:pPr>
    </w:p>
    <w:p w14:paraId="1E5570F2" w14:textId="59DAD8E7" w:rsidR="002B283E" w:rsidRDefault="002B283E" w:rsidP="002B283E">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w:t>
      </w:r>
      <w:r w:rsidR="009828BC">
        <w:rPr>
          <w:rFonts w:ascii="Verdana" w:eastAsia="Calibri" w:hAnsi="Verdana"/>
          <w:i/>
          <w:lang w:val="de-AT" w:eastAsia="en-US"/>
        </w:rPr>
        <w:t>1</w:t>
      </w:r>
      <w:r w:rsidR="004F1CFE">
        <w:rPr>
          <w:rFonts w:ascii="Verdana" w:eastAsia="Calibri" w:hAnsi="Verdana"/>
          <w:i/>
          <w:lang w:val="de-AT" w:eastAsia="en-US"/>
        </w:rPr>
        <w:t>.</w:t>
      </w:r>
      <w:r w:rsidR="009E4955">
        <w:rPr>
          <w:rFonts w:ascii="Verdana" w:eastAsia="Calibri" w:hAnsi="Verdana"/>
          <w:i/>
          <w:lang w:val="de-AT" w:eastAsia="en-US"/>
        </w:rPr>
        <w:t>3</w:t>
      </w:r>
      <w:r w:rsidR="00823F1F">
        <w:rPr>
          <w:rFonts w:ascii="Verdana" w:eastAsia="Calibri" w:hAnsi="Verdana"/>
          <w:i/>
          <w:lang w:val="de-AT" w:eastAsia="en-US"/>
        </w:rPr>
        <w:t>43</w:t>
      </w:r>
      <w:r>
        <w:rPr>
          <w:rFonts w:ascii="Verdana" w:eastAsia="Calibri" w:hAnsi="Verdana"/>
          <w:i/>
          <w:lang w:val="de-AT" w:eastAsia="en-US"/>
        </w:rPr>
        <w:t xml:space="preserve"> Zeichen inklusive Leerzeichen)</w:t>
      </w:r>
    </w:p>
    <w:p w14:paraId="4EDAA717" w14:textId="77777777" w:rsidR="00257B07" w:rsidRDefault="00257B07" w:rsidP="00257B07">
      <w:pPr>
        <w:overflowPunct/>
        <w:autoSpaceDE/>
        <w:adjustRightInd/>
        <w:rPr>
          <w:rFonts w:ascii="Verdana" w:eastAsia="Calibri" w:hAnsi="Verdana"/>
          <w:i/>
          <w:lang w:val="de-AT" w:eastAsia="en-US"/>
        </w:rPr>
      </w:pPr>
    </w:p>
    <w:p w14:paraId="3548F985" w14:textId="77777777" w:rsidR="00257B07" w:rsidRDefault="00257B07" w:rsidP="00257B07">
      <w:pPr>
        <w:overflowPunct/>
        <w:autoSpaceDE/>
        <w:adjustRightInd/>
        <w:rPr>
          <w:rFonts w:ascii="Verdana" w:eastAsia="Calibri" w:hAnsi="Verdana"/>
          <w:i/>
          <w:lang w:val="de-AT" w:eastAsia="en-US"/>
        </w:rPr>
      </w:pPr>
      <w:r>
        <w:rPr>
          <w:rFonts w:ascii="Arial" w:hAnsi="Arial" w:cs="Arial"/>
        </w:rPr>
        <w:t>-----------------------------------------------------------------------------------------------------------------------</w:t>
      </w:r>
    </w:p>
    <w:p w14:paraId="4B9926D4" w14:textId="77777777" w:rsidR="009C3DCF" w:rsidRDefault="009C3DCF" w:rsidP="00257B07">
      <w:pPr>
        <w:overflowPunct/>
        <w:autoSpaceDE/>
        <w:adjustRightInd/>
        <w:rPr>
          <w:rFonts w:ascii="Verdana" w:eastAsia="Calibri" w:hAnsi="Verdana"/>
          <w:i/>
          <w:lang w:val="de-AT" w:eastAsia="en-US"/>
        </w:rPr>
      </w:pPr>
    </w:p>
    <w:p w14:paraId="4D735FBE" w14:textId="77777777" w:rsidR="00CA49D0" w:rsidRDefault="00CA49D0" w:rsidP="00CA49D0">
      <w:pPr>
        <w:pStyle w:val="Textkrper3"/>
        <w:spacing w:after="0"/>
        <w:rPr>
          <w:i/>
          <w:color w:val="000000"/>
          <w:u w:val="single"/>
        </w:rPr>
      </w:pPr>
      <w:r>
        <w:rPr>
          <w:i/>
          <w:color w:val="000000"/>
          <w:u w:val="single"/>
        </w:rPr>
        <w:t>Bildtexte</w:t>
      </w:r>
    </w:p>
    <w:p w14:paraId="5E2CD5DC" w14:textId="2CE49910" w:rsidR="00CA49D0" w:rsidRDefault="000313E3" w:rsidP="00CA49D0">
      <w:pPr>
        <w:pStyle w:val="Textkrper3"/>
        <w:spacing w:before="120" w:after="0"/>
        <w:rPr>
          <w:b w:val="0"/>
          <w:i/>
          <w:color w:val="000000"/>
        </w:rPr>
      </w:pPr>
      <w:r>
        <w:rPr>
          <w:i/>
          <w:color w:val="000000"/>
        </w:rPr>
        <w:t>Brandschutz-Cellulose-1</w:t>
      </w:r>
      <w:r w:rsidR="00CA49D0">
        <w:rPr>
          <w:i/>
          <w:color w:val="000000"/>
        </w:rPr>
        <w:t>:</w:t>
      </w:r>
      <w:r w:rsidR="00CA49D0">
        <w:rPr>
          <w:b w:val="0"/>
          <w:i/>
          <w:color w:val="000000"/>
        </w:rPr>
        <w:t xml:space="preserve"> </w:t>
      </w:r>
      <w:r w:rsidR="00497436">
        <w:rPr>
          <w:b w:val="0"/>
          <w:i/>
          <w:color w:val="000000"/>
        </w:rPr>
        <w:t xml:space="preserve">Dämmstoffe spielen beim Brandschutz eine wichtige Rolle. </w:t>
      </w:r>
      <w:proofErr w:type="spellStart"/>
      <w:r w:rsidR="00497436">
        <w:rPr>
          <w:b w:val="0"/>
          <w:i/>
          <w:color w:val="000000"/>
        </w:rPr>
        <w:t>Climacell</w:t>
      </w:r>
      <w:proofErr w:type="spellEnd"/>
      <w:r w:rsidR="00497436">
        <w:rPr>
          <w:b w:val="0"/>
          <w:i/>
          <w:color w:val="000000"/>
        </w:rPr>
        <w:t xml:space="preserve"> </w:t>
      </w:r>
      <w:proofErr w:type="spellStart"/>
      <w:r w:rsidR="00497436">
        <w:rPr>
          <w:b w:val="0"/>
          <w:i/>
          <w:color w:val="000000"/>
        </w:rPr>
        <w:t>Cellulosedämmung</w:t>
      </w:r>
      <w:proofErr w:type="spellEnd"/>
      <w:r w:rsidR="00497436">
        <w:rPr>
          <w:b w:val="0"/>
          <w:i/>
          <w:color w:val="000000"/>
        </w:rPr>
        <w:t xml:space="preserve"> wurde als „schwer entflammbar“ eingestuft</w:t>
      </w:r>
      <w:r w:rsidR="00AE0147">
        <w:rPr>
          <w:b w:val="0"/>
          <w:i/>
        </w:rPr>
        <w:t xml:space="preserve">. </w:t>
      </w:r>
      <w:r w:rsidR="00CA49D0">
        <w:rPr>
          <w:b w:val="0"/>
          <w:i/>
        </w:rPr>
        <w:t xml:space="preserve">(Bild: </w:t>
      </w:r>
      <w:proofErr w:type="spellStart"/>
      <w:r w:rsidR="00CA49D0">
        <w:rPr>
          <w:b w:val="0"/>
          <w:i/>
        </w:rPr>
        <w:t>Climacell</w:t>
      </w:r>
      <w:proofErr w:type="spellEnd"/>
      <w:r w:rsidR="00CA49D0">
        <w:rPr>
          <w:b w:val="0"/>
          <w:i/>
        </w:rPr>
        <w:t>)</w:t>
      </w:r>
    </w:p>
    <w:p w14:paraId="791550F4" w14:textId="77777777" w:rsidR="00CA49D0" w:rsidRDefault="00CA49D0" w:rsidP="0071256F">
      <w:pPr>
        <w:pStyle w:val="Textkrper3"/>
        <w:spacing w:after="0"/>
        <w:rPr>
          <w:color w:val="000000"/>
        </w:rPr>
      </w:pPr>
    </w:p>
    <w:p w14:paraId="41CFA065" w14:textId="36BA7FF9" w:rsidR="00CA49D0" w:rsidRDefault="000313E3" w:rsidP="0071256F">
      <w:pPr>
        <w:pStyle w:val="Textkrper3"/>
        <w:spacing w:after="0"/>
        <w:rPr>
          <w:b w:val="0"/>
          <w:i/>
          <w:color w:val="000000"/>
        </w:rPr>
      </w:pPr>
      <w:r>
        <w:rPr>
          <w:i/>
          <w:color w:val="000000"/>
        </w:rPr>
        <w:t>Brandschutz-Cellulose-</w:t>
      </w:r>
      <w:r w:rsidR="00CA49D0">
        <w:rPr>
          <w:i/>
          <w:color w:val="000000"/>
        </w:rPr>
        <w:t>2</w:t>
      </w:r>
      <w:r w:rsidR="00CA49D0">
        <w:rPr>
          <w:color w:val="000000"/>
        </w:rPr>
        <w:t>:</w:t>
      </w:r>
      <w:r w:rsidR="00CA49D0" w:rsidRPr="00AA1904">
        <w:rPr>
          <w:b w:val="0"/>
          <w:i/>
          <w:color w:val="000000"/>
        </w:rPr>
        <w:t xml:space="preserve"> </w:t>
      </w:r>
      <w:r w:rsidR="00643612">
        <w:rPr>
          <w:b w:val="0"/>
          <w:i/>
          <w:color w:val="000000"/>
        </w:rPr>
        <w:t>D</w:t>
      </w:r>
      <w:r w:rsidR="00643612" w:rsidRPr="00497436">
        <w:rPr>
          <w:b w:val="0"/>
          <w:i/>
          <w:color w:val="000000"/>
        </w:rPr>
        <w:t xml:space="preserve">ie </w:t>
      </w:r>
      <w:r w:rsidR="00643612" w:rsidRPr="00497436">
        <w:rPr>
          <w:b w:val="0"/>
          <w:i/>
        </w:rPr>
        <w:t xml:space="preserve">luftdichte Anordnung der Cellulosefasern </w:t>
      </w:r>
      <w:r w:rsidR="00643612">
        <w:rPr>
          <w:b w:val="0"/>
          <w:i/>
        </w:rPr>
        <w:t>verhindert die</w:t>
      </w:r>
      <w:r w:rsidR="00643612" w:rsidRPr="00497436">
        <w:rPr>
          <w:b w:val="0"/>
          <w:i/>
        </w:rPr>
        <w:t xml:space="preserve"> Sauerstoffzufuhr</w:t>
      </w:r>
      <w:r w:rsidR="00643612">
        <w:rPr>
          <w:b w:val="0"/>
          <w:i/>
        </w:rPr>
        <w:t>. D</w:t>
      </w:r>
      <w:r w:rsidR="00643612" w:rsidRPr="00497436">
        <w:rPr>
          <w:b w:val="0"/>
          <w:i/>
        </w:rPr>
        <w:t>as Feuer erhält weniger Nahrung und brennt nicht weiter</w:t>
      </w:r>
      <w:r w:rsidR="00643612">
        <w:rPr>
          <w:b w:val="0"/>
          <w:i/>
        </w:rPr>
        <w:t xml:space="preserve">. (Bild: </w:t>
      </w:r>
      <w:proofErr w:type="spellStart"/>
      <w:r w:rsidR="00643612">
        <w:rPr>
          <w:b w:val="0"/>
          <w:i/>
        </w:rPr>
        <w:t>Climacell</w:t>
      </w:r>
      <w:proofErr w:type="spellEnd"/>
      <w:r w:rsidR="00643612">
        <w:rPr>
          <w:b w:val="0"/>
          <w:i/>
        </w:rPr>
        <w:t>)</w:t>
      </w:r>
    </w:p>
    <w:p w14:paraId="554910FE" w14:textId="77777777" w:rsidR="00CA49D0" w:rsidRDefault="00CA49D0" w:rsidP="0071256F">
      <w:pPr>
        <w:pStyle w:val="Textkrper3"/>
        <w:spacing w:after="0"/>
        <w:rPr>
          <w:b w:val="0"/>
          <w:i/>
          <w:color w:val="000000"/>
        </w:rPr>
      </w:pPr>
    </w:p>
    <w:p w14:paraId="6F1DB2FE" w14:textId="19B69D0F" w:rsidR="00CA49D0" w:rsidRDefault="000313E3" w:rsidP="0071256F">
      <w:pPr>
        <w:pStyle w:val="Textkrper3"/>
        <w:spacing w:after="0"/>
        <w:rPr>
          <w:b w:val="0"/>
          <w:i/>
          <w:lang w:eastAsia="ar-SA"/>
        </w:rPr>
      </w:pPr>
      <w:r>
        <w:rPr>
          <w:i/>
          <w:color w:val="000000"/>
        </w:rPr>
        <w:t>Brandschutz-Cellulose-3</w:t>
      </w:r>
      <w:r w:rsidR="00CA49D0">
        <w:rPr>
          <w:i/>
          <w:color w:val="000000"/>
        </w:rPr>
        <w:t>:</w:t>
      </w:r>
      <w:r w:rsidR="00CA49D0">
        <w:rPr>
          <w:b w:val="0"/>
          <w:i/>
          <w:color w:val="000000"/>
        </w:rPr>
        <w:t xml:space="preserve"> </w:t>
      </w:r>
      <w:r w:rsidR="00497436" w:rsidRPr="00497436">
        <w:rPr>
          <w:b w:val="0"/>
          <w:i/>
        </w:rPr>
        <w:t xml:space="preserve">Der Grund für die hervorragenden Brandschutzeigenschaften der </w:t>
      </w:r>
      <w:proofErr w:type="spellStart"/>
      <w:r w:rsidR="00497436" w:rsidRPr="00497436">
        <w:rPr>
          <w:b w:val="0"/>
          <w:i/>
        </w:rPr>
        <w:t>Cellulosedämmung</w:t>
      </w:r>
      <w:proofErr w:type="spellEnd"/>
      <w:r w:rsidR="00497436" w:rsidRPr="00497436">
        <w:rPr>
          <w:b w:val="0"/>
          <w:i/>
        </w:rPr>
        <w:t xml:space="preserve"> liegt in der Struktur des Naturmaterials</w:t>
      </w:r>
      <w:r w:rsidR="00CA49D0" w:rsidRPr="00C40A0B">
        <w:rPr>
          <w:b w:val="0"/>
          <w:i/>
        </w:rPr>
        <w:t>.</w:t>
      </w:r>
      <w:r w:rsidR="00CA49D0">
        <w:rPr>
          <w:b w:val="0"/>
          <w:i/>
        </w:rPr>
        <w:t xml:space="preserve"> </w:t>
      </w:r>
      <w:r w:rsidR="00CA49D0">
        <w:rPr>
          <w:b w:val="0"/>
          <w:i/>
          <w:color w:val="000000"/>
        </w:rPr>
        <w:t xml:space="preserve">(Bild: </w:t>
      </w:r>
      <w:proofErr w:type="spellStart"/>
      <w:r w:rsidR="00CA49D0">
        <w:rPr>
          <w:b w:val="0"/>
          <w:i/>
          <w:color w:val="000000"/>
        </w:rPr>
        <w:t>Climacell</w:t>
      </w:r>
      <w:proofErr w:type="spellEnd"/>
      <w:r w:rsidR="00CA49D0">
        <w:rPr>
          <w:b w:val="0"/>
          <w:i/>
          <w:color w:val="000000"/>
        </w:rPr>
        <w:t>)</w:t>
      </w:r>
      <w:r w:rsidR="00CA49D0">
        <w:rPr>
          <w:b w:val="0"/>
          <w:i/>
        </w:rPr>
        <w:t xml:space="preserve">  </w:t>
      </w:r>
      <w:r w:rsidR="00CA49D0">
        <w:rPr>
          <w:b w:val="0"/>
          <w:i/>
          <w:color w:val="000000"/>
        </w:rPr>
        <w:t xml:space="preserve">   </w:t>
      </w:r>
      <w:r w:rsidR="00CA49D0">
        <w:rPr>
          <w:b w:val="0"/>
          <w:i/>
        </w:rPr>
        <w:t xml:space="preserve"> </w:t>
      </w:r>
      <w:r w:rsidR="00CA49D0">
        <w:rPr>
          <w:b w:val="0"/>
          <w:i/>
          <w:lang w:eastAsia="ar-SA"/>
        </w:rPr>
        <w:t xml:space="preserve"> </w:t>
      </w:r>
    </w:p>
    <w:p w14:paraId="6168A87E" w14:textId="77777777" w:rsidR="00CA49D0" w:rsidRDefault="00CA49D0" w:rsidP="0071256F">
      <w:pPr>
        <w:pStyle w:val="Textkrper3"/>
        <w:spacing w:after="0"/>
        <w:rPr>
          <w:b w:val="0"/>
          <w:i/>
          <w:lang w:eastAsia="ar-SA"/>
        </w:rPr>
      </w:pPr>
    </w:p>
    <w:p w14:paraId="20D184B1" w14:textId="28952696" w:rsidR="0071256F" w:rsidRDefault="000313E3" w:rsidP="0071256F">
      <w:pPr>
        <w:pStyle w:val="Textkrper3"/>
        <w:spacing w:after="0"/>
        <w:rPr>
          <w:b w:val="0"/>
          <w:i/>
          <w:color w:val="000000"/>
        </w:rPr>
      </w:pPr>
      <w:r>
        <w:rPr>
          <w:i/>
          <w:color w:val="000000"/>
        </w:rPr>
        <w:t>Brandschutz-Cellulose-</w:t>
      </w:r>
      <w:r w:rsidR="0071256F">
        <w:rPr>
          <w:i/>
          <w:color w:val="000000"/>
        </w:rPr>
        <w:t>4:</w:t>
      </w:r>
      <w:r w:rsidR="0071256F">
        <w:rPr>
          <w:b w:val="0"/>
          <w:i/>
          <w:color w:val="000000"/>
        </w:rPr>
        <w:t xml:space="preserve"> </w:t>
      </w:r>
      <w:r w:rsidR="00643612">
        <w:rPr>
          <w:b w:val="0"/>
          <w:i/>
          <w:color w:val="000000"/>
        </w:rPr>
        <w:t>N</w:t>
      </w:r>
      <w:r w:rsidR="00643612">
        <w:rPr>
          <w:b w:val="0"/>
          <w:i/>
        </w:rPr>
        <w:t>eben dem Brandverhalten sind auch das Glimm- und das Abtropfverhalten wichtige Kriterien</w:t>
      </w:r>
      <w:r w:rsidR="0071256F">
        <w:rPr>
          <w:b w:val="0"/>
          <w:i/>
        </w:rPr>
        <w:t xml:space="preserve">. (Bild: </w:t>
      </w:r>
      <w:proofErr w:type="spellStart"/>
      <w:r w:rsidR="0071256F">
        <w:rPr>
          <w:b w:val="0"/>
          <w:i/>
        </w:rPr>
        <w:t>Climacell</w:t>
      </w:r>
      <w:proofErr w:type="spellEnd"/>
      <w:r w:rsidR="0071256F">
        <w:rPr>
          <w:b w:val="0"/>
          <w:i/>
        </w:rPr>
        <w:t>)</w:t>
      </w:r>
    </w:p>
    <w:p w14:paraId="20DC48C1" w14:textId="77777777" w:rsidR="0071256F" w:rsidRDefault="0071256F" w:rsidP="0071256F">
      <w:pPr>
        <w:pStyle w:val="Textkrper3"/>
        <w:spacing w:after="0"/>
        <w:rPr>
          <w:color w:val="000000"/>
        </w:rPr>
      </w:pPr>
    </w:p>
    <w:p w14:paraId="3DDFCE68" w14:textId="2A180E5A" w:rsidR="0071256F" w:rsidRDefault="000313E3" w:rsidP="0071256F">
      <w:pPr>
        <w:pStyle w:val="Textkrper3"/>
        <w:spacing w:after="0"/>
        <w:rPr>
          <w:b w:val="0"/>
          <w:i/>
          <w:color w:val="000000"/>
        </w:rPr>
      </w:pPr>
      <w:r>
        <w:rPr>
          <w:i/>
          <w:color w:val="000000"/>
        </w:rPr>
        <w:t>Brandschutz-Cellulose-</w:t>
      </w:r>
      <w:r w:rsidR="0071256F">
        <w:rPr>
          <w:i/>
          <w:color w:val="000000"/>
        </w:rPr>
        <w:t>5</w:t>
      </w:r>
      <w:r w:rsidR="0071256F">
        <w:rPr>
          <w:color w:val="000000"/>
        </w:rPr>
        <w:t>:</w:t>
      </w:r>
      <w:r w:rsidR="0071256F" w:rsidRPr="00AA1904">
        <w:rPr>
          <w:b w:val="0"/>
          <w:i/>
          <w:color w:val="000000"/>
        </w:rPr>
        <w:t xml:space="preserve"> </w:t>
      </w:r>
      <w:r w:rsidR="000F67DA" w:rsidRPr="000F67DA">
        <w:rPr>
          <w:b w:val="0"/>
          <w:i/>
        </w:rPr>
        <w:t>Die hohe Luftdichtheit ist auch die Basis für den hervorragenden Kälte- und Hitzeschutz von Cellulose. Im Winter blei</w:t>
      </w:r>
      <w:r w:rsidR="000F67DA">
        <w:rPr>
          <w:b w:val="0"/>
          <w:i/>
        </w:rPr>
        <w:t>b</w:t>
      </w:r>
      <w:r w:rsidR="000F67DA" w:rsidRPr="000F67DA">
        <w:rPr>
          <w:b w:val="0"/>
          <w:i/>
        </w:rPr>
        <w:t>t es wohlig warm, im So</w:t>
      </w:r>
      <w:r w:rsidR="000F67DA">
        <w:rPr>
          <w:b w:val="0"/>
          <w:i/>
        </w:rPr>
        <w:t>m</w:t>
      </w:r>
      <w:r w:rsidR="000F67DA" w:rsidRPr="000F67DA">
        <w:rPr>
          <w:b w:val="0"/>
          <w:i/>
        </w:rPr>
        <w:t>mer wird die Hitze ausgesperrt</w:t>
      </w:r>
      <w:r w:rsidR="0071256F" w:rsidRPr="000F67DA">
        <w:rPr>
          <w:b w:val="0"/>
          <w:i/>
          <w:color w:val="000000"/>
        </w:rPr>
        <w:t>.</w:t>
      </w:r>
      <w:r w:rsidR="0071256F">
        <w:rPr>
          <w:b w:val="0"/>
          <w:i/>
          <w:color w:val="000000"/>
        </w:rPr>
        <w:t xml:space="preserve"> (Bild: </w:t>
      </w:r>
      <w:proofErr w:type="spellStart"/>
      <w:r w:rsidR="0071256F">
        <w:rPr>
          <w:b w:val="0"/>
          <w:i/>
          <w:color w:val="000000"/>
        </w:rPr>
        <w:t>Climacell</w:t>
      </w:r>
      <w:proofErr w:type="spellEnd"/>
      <w:r w:rsidR="0071256F">
        <w:rPr>
          <w:b w:val="0"/>
          <w:i/>
          <w:color w:val="000000"/>
        </w:rPr>
        <w:t>)</w:t>
      </w:r>
    </w:p>
    <w:p w14:paraId="4DFE51C2" w14:textId="2BCC4E32" w:rsidR="0071256F" w:rsidRDefault="0071256F" w:rsidP="0071256F">
      <w:pPr>
        <w:pStyle w:val="Textkrper3"/>
        <w:spacing w:after="0"/>
        <w:rPr>
          <w:b w:val="0"/>
          <w:i/>
          <w:color w:val="000000"/>
        </w:rPr>
      </w:pPr>
    </w:p>
    <w:p w14:paraId="57E0ACBA" w14:textId="77777777" w:rsidR="00CF0436" w:rsidRDefault="00CF0436" w:rsidP="0071256F">
      <w:pPr>
        <w:pStyle w:val="Textkrper3"/>
        <w:spacing w:after="0"/>
        <w:rPr>
          <w:b w:val="0"/>
          <w:i/>
          <w:color w:val="000000"/>
        </w:rPr>
      </w:pPr>
    </w:p>
    <w:p w14:paraId="1CA13899" w14:textId="77777777" w:rsidR="00CA49D0" w:rsidRDefault="00CA49D0" w:rsidP="00CA49D0">
      <w:pPr>
        <w:adjustRightInd/>
        <w:rPr>
          <w:rFonts w:ascii="Verdana" w:hAnsi="Verdana"/>
          <w:i/>
          <w:color w:val="000000"/>
        </w:rPr>
      </w:pPr>
    </w:p>
    <w:p w14:paraId="58D0D7A6" w14:textId="77777777" w:rsidR="003B39C5" w:rsidRDefault="003B39C5"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lastRenderedPageBreak/>
        <w:t xml:space="preserve">CWA </w:t>
      </w:r>
      <w:proofErr w:type="spellStart"/>
      <w:r>
        <w:rPr>
          <w:rFonts w:ascii="Verdana" w:hAnsi="Verdana"/>
          <w:color w:val="000000"/>
        </w:rPr>
        <w:t>Cellulosewerk</w:t>
      </w:r>
      <w:proofErr w:type="spellEnd"/>
      <w:r>
        <w:rPr>
          <w:rFonts w:ascii="Verdana" w:hAnsi="Verdana"/>
          <w:color w:val="000000"/>
        </w:rPr>
        <w:t xml:space="preserve"> Angelbachtal GmbH</w:t>
      </w:r>
    </w:p>
    <w:p w14:paraId="0BC1EFE1" w14:textId="77777777" w:rsidR="00CA49D0" w:rsidRDefault="00CA49D0" w:rsidP="00CA49D0">
      <w:pPr>
        <w:adjustRightInd/>
        <w:rPr>
          <w:rFonts w:ascii="Verdana" w:hAnsi="Verdana"/>
          <w:color w:val="000000"/>
        </w:rPr>
      </w:pPr>
      <w:proofErr w:type="spellStart"/>
      <w:r>
        <w:rPr>
          <w:rFonts w:ascii="Verdana" w:hAnsi="Verdana"/>
          <w:color w:val="000000"/>
        </w:rPr>
        <w:t>Etzwiesenstraße</w:t>
      </w:r>
      <w:proofErr w:type="spellEnd"/>
      <w:r>
        <w:rPr>
          <w:rFonts w:ascii="Verdana" w:hAnsi="Verdana"/>
          <w:color w:val="000000"/>
        </w:rPr>
        <w:t xml:space="preserv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77777777"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+49 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7"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F1DD443" w14:textId="77777777" w:rsidR="00CA49D0" w:rsidRDefault="00CA49D0" w:rsidP="00CA49D0">
      <w:pPr>
        <w:pStyle w:val="StandardWeb"/>
        <w:spacing w:before="0" w:beforeAutospacing="0" w:after="0" w:afterAutospacing="0"/>
        <w:rPr>
          <w:rFonts w:ascii="Verdana" w:hAnsi="Verdana"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77777777" w:rsidR="00CA49D0" w:rsidRPr="006A0B56" w:rsidRDefault="00CA49D0" w:rsidP="00CA49D0">
      <w:pPr>
        <w:pStyle w:val="StandardWeb"/>
        <w:spacing w:before="120" w:beforeAutospacing="0" w:after="0" w:afterAutospacing="0"/>
        <w:rPr>
          <w:rFonts w:ascii="Verdana" w:hAnsi="Verdana" w:cs="Arial"/>
          <w:bCs/>
          <w:sz w:val="21"/>
          <w:szCs w:val="21"/>
        </w:rPr>
      </w:pPr>
      <w:r w:rsidRPr="006A0B56">
        <w:rPr>
          <w:rFonts w:ascii="Verdana" w:hAnsi="Verdana" w:cs="Arial"/>
          <w:bCs/>
          <w:sz w:val="21"/>
          <w:szCs w:val="21"/>
        </w:rPr>
        <w:t>JÄGER Management</w:t>
      </w:r>
    </w:p>
    <w:p w14:paraId="1A79DEA0" w14:textId="77777777" w:rsidR="00CA49D0" w:rsidRPr="006A0B56" w:rsidRDefault="00CA49D0" w:rsidP="00CA49D0">
      <w:pPr>
        <w:pStyle w:val="StandardWeb"/>
        <w:spacing w:before="0" w:beforeAutospacing="0" w:after="0" w:afterAutospacing="0"/>
        <w:rPr>
          <w:rFonts w:ascii="Verdana" w:hAnsi="Verdana" w:cs="Arial"/>
          <w:bCs/>
          <w:sz w:val="21"/>
          <w:szCs w:val="21"/>
        </w:rPr>
      </w:pPr>
      <w:proofErr w:type="spellStart"/>
      <w:r w:rsidRPr="006A0B56">
        <w:rPr>
          <w:rFonts w:ascii="Verdana" w:hAnsi="Verdana" w:cs="Arial"/>
          <w:bCs/>
          <w:sz w:val="21"/>
          <w:szCs w:val="21"/>
        </w:rPr>
        <w:t>Kettelerstraße</w:t>
      </w:r>
      <w:proofErr w:type="spellEnd"/>
      <w:r w:rsidRPr="006A0B56">
        <w:rPr>
          <w:rFonts w:ascii="Verdana" w:hAnsi="Verdana" w:cs="Arial"/>
          <w:bCs/>
          <w:sz w:val="21"/>
          <w:szCs w:val="21"/>
        </w:rPr>
        <w:t xml:space="preserve"> 31</w:t>
      </w:r>
    </w:p>
    <w:p w14:paraId="505E5A32" w14:textId="77777777"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97222 Rimpar</w:t>
      </w:r>
    </w:p>
    <w:p w14:paraId="5B7EBF73" w14:textId="5482C1A5" w:rsidR="00D60FC9" w:rsidRPr="00436325" w:rsidRDefault="00CA49D0" w:rsidP="00436325">
      <w:pPr>
        <w:pStyle w:val="StandardWeb"/>
        <w:spacing w:before="0" w:beforeAutospacing="0" w:after="0" w:afterAutospacing="0"/>
        <w:rPr>
          <w:rFonts w:ascii="Verdana" w:hAnsi="Verdana" w:cs="Arial"/>
          <w:b/>
          <w:bCs/>
          <w:sz w:val="21"/>
          <w:szCs w:val="21"/>
        </w:rPr>
      </w:pPr>
      <w:r w:rsidRPr="006A0B56">
        <w:rPr>
          <w:rFonts w:ascii="Verdana" w:hAnsi="Verdana" w:cs="Arial"/>
          <w:bCs/>
          <w:sz w:val="21"/>
          <w:szCs w:val="21"/>
        </w:rPr>
        <w:t>mail@pr-jaeger.de</w:t>
      </w:r>
    </w:p>
    <w:sectPr w:rsidR="00D60FC9" w:rsidRPr="00436325" w:rsidSect="00C01A23">
      <w:headerReference w:type="even" r:id="rId8"/>
      <w:headerReference w:type="default" r:id="rId9"/>
      <w:footerReference w:type="even" r:id="rId10"/>
      <w:footerReference w:type="default" r:id="rId11"/>
      <w:headerReference w:type="first" r:id="rId12"/>
      <w:footerReference w:type="first" r:id="rId13"/>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9F48" w14:textId="77777777" w:rsidR="00963D56" w:rsidRDefault="00963D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9E12" w14:textId="77777777" w:rsidR="00B811A8" w:rsidRDefault="00B811A8">
    <w:pPr>
      <w:pStyle w:val="Fuzeile"/>
      <w:rPr>
        <w:b/>
        <w:sz w:val="22"/>
      </w:rPr>
    </w:pPr>
  </w:p>
  <w:p w14:paraId="7440DCCC" w14:textId="77777777" w:rsidR="00B811A8" w:rsidRPr="00440825" w:rsidRDefault="00B811A8">
    <w:pPr>
      <w:pStyle w:val="Fuzeile"/>
      <w:ind w:right="-567"/>
      <w:rPr>
        <w:color w:val="333333"/>
        <w:sz w:val="22"/>
        <w:szCs w:val="22"/>
      </w:rPr>
    </w:pPr>
    <w:r w:rsidRPr="00440825">
      <w:rPr>
        <w:b/>
        <w:color w:val="333333"/>
        <w:sz w:val="22"/>
        <w:szCs w:val="22"/>
      </w:rPr>
      <w:t>PR</w:t>
    </w:r>
    <w:r w:rsidR="007B2EF4">
      <w:rPr>
        <w:b/>
        <w:color w:val="333333"/>
        <w:sz w:val="22"/>
        <w:szCs w:val="22"/>
      </w:rPr>
      <w:t>-</w:t>
    </w:r>
    <w:r w:rsidRPr="00440825">
      <w:rPr>
        <w:b/>
        <w:color w:val="333333"/>
        <w:sz w:val="22"/>
        <w:szCs w:val="22"/>
      </w:rPr>
      <w:t xml:space="preserve">Agentur: </w:t>
    </w:r>
    <w:r w:rsidRPr="00440825">
      <w:rPr>
        <w:color w:val="333333"/>
        <w:sz w:val="22"/>
        <w:szCs w:val="22"/>
      </w:rPr>
      <w:t xml:space="preserve">JÄGER Management - Tel. 09365 </w:t>
    </w:r>
    <w:r w:rsidRPr="00440825">
      <w:rPr>
        <w:noProof/>
        <w:color w:val="333333"/>
        <w:sz w:val="22"/>
        <w:szCs w:val="22"/>
      </w:rPr>
      <w:t>88196-0</w:t>
    </w:r>
    <w:r w:rsidRPr="00440825">
      <w:rPr>
        <w:color w:val="333333"/>
        <w:sz w:val="22"/>
        <w:szCs w:val="22"/>
      </w:rPr>
      <w:t xml:space="preserve"> - Fax 09365 </w:t>
    </w:r>
    <w:r w:rsidRPr="00440825">
      <w:rPr>
        <w:noProof/>
        <w:color w:val="333333"/>
        <w:sz w:val="22"/>
        <w:szCs w:val="22"/>
      </w:rPr>
      <w:t>88196-90</w:t>
    </w:r>
    <w:r w:rsidRPr="00440825">
      <w:rPr>
        <w:color w:val="333333"/>
        <w:sz w:val="22"/>
        <w:szCs w:val="22"/>
      </w:rPr>
      <w:t xml:space="preserve"> - mail@pr-jaeger.de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A046" w14:textId="77777777" w:rsidR="00963D56" w:rsidRDefault="00963D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DE5F" w14:textId="77777777" w:rsidR="00963D56" w:rsidRDefault="00963D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57AC" w14:textId="77777777" w:rsidR="00963D56" w:rsidRDefault="00963D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59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23A1B"/>
    <w:rsid w:val="000313E3"/>
    <w:rsid w:val="0003470D"/>
    <w:rsid w:val="00037636"/>
    <w:rsid w:val="00037998"/>
    <w:rsid w:val="00050A66"/>
    <w:rsid w:val="00050E4A"/>
    <w:rsid w:val="0005470F"/>
    <w:rsid w:val="000714A5"/>
    <w:rsid w:val="000804F0"/>
    <w:rsid w:val="00093A87"/>
    <w:rsid w:val="00095CE1"/>
    <w:rsid w:val="000C3BF3"/>
    <w:rsid w:val="000C7855"/>
    <w:rsid w:val="000E0EF4"/>
    <w:rsid w:val="000E78AE"/>
    <w:rsid w:val="000F67DA"/>
    <w:rsid w:val="0010772A"/>
    <w:rsid w:val="00120FD1"/>
    <w:rsid w:val="00152CD8"/>
    <w:rsid w:val="00155BD2"/>
    <w:rsid w:val="00164164"/>
    <w:rsid w:val="00181929"/>
    <w:rsid w:val="00193A64"/>
    <w:rsid w:val="001A452F"/>
    <w:rsid w:val="001C05A7"/>
    <w:rsid w:val="001D3E50"/>
    <w:rsid w:val="001F0F25"/>
    <w:rsid w:val="00201E4B"/>
    <w:rsid w:val="00216325"/>
    <w:rsid w:val="002263AF"/>
    <w:rsid w:val="00227A5C"/>
    <w:rsid w:val="0024384C"/>
    <w:rsid w:val="00244C57"/>
    <w:rsid w:val="00257B07"/>
    <w:rsid w:val="0026049F"/>
    <w:rsid w:val="00264D7A"/>
    <w:rsid w:val="002677A5"/>
    <w:rsid w:val="0028631A"/>
    <w:rsid w:val="002946E0"/>
    <w:rsid w:val="00295BCB"/>
    <w:rsid w:val="002B283E"/>
    <w:rsid w:val="002B6CFD"/>
    <w:rsid w:val="002C60A5"/>
    <w:rsid w:val="002D5FCD"/>
    <w:rsid w:val="002D614B"/>
    <w:rsid w:val="002E7316"/>
    <w:rsid w:val="002F7293"/>
    <w:rsid w:val="00301EF2"/>
    <w:rsid w:val="00317539"/>
    <w:rsid w:val="0033178D"/>
    <w:rsid w:val="003354BC"/>
    <w:rsid w:val="00385DB1"/>
    <w:rsid w:val="003874B7"/>
    <w:rsid w:val="003A0210"/>
    <w:rsid w:val="003A5D66"/>
    <w:rsid w:val="003A7156"/>
    <w:rsid w:val="003B39C5"/>
    <w:rsid w:val="003B5979"/>
    <w:rsid w:val="003D1543"/>
    <w:rsid w:val="003D3725"/>
    <w:rsid w:val="003D7601"/>
    <w:rsid w:val="003F711A"/>
    <w:rsid w:val="00400476"/>
    <w:rsid w:val="004016A5"/>
    <w:rsid w:val="00403195"/>
    <w:rsid w:val="00407AC7"/>
    <w:rsid w:val="00415D6D"/>
    <w:rsid w:val="00435DA4"/>
    <w:rsid w:val="00436325"/>
    <w:rsid w:val="00440825"/>
    <w:rsid w:val="00445281"/>
    <w:rsid w:val="00463ADF"/>
    <w:rsid w:val="00485D43"/>
    <w:rsid w:val="00493C7C"/>
    <w:rsid w:val="00495EF5"/>
    <w:rsid w:val="00497436"/>
    <w:rsid w:val="004B1A3E"/>
    <w:rsid w:val="004B4225"/>
    <w:rsid w:val="004B483A"/>
    <w:rsid w:val="004C056A"/>
    <w:rsid w:val="004C642E"/>
    <w:rsid w:val="004D7215"/>
    <w:rsid w:val="004E25B1"/>
    <w:rsid w:val="004F1CFE"/>
    <w:rsid w:val="004F4062"/>
    <w:rsid w:val="00503CE7"/>
    <w:rsid w:val="00506C7C"/>
    <w:rsid w:val="00514866"/>
    <w:rsid w:val="00516B55"/>
    <w:rsid w:val="00562F00"/>
    <w:rsid w:val="00585830"/>
    <w:rsid w:val="00590432"/>
    <w:rsid w:val="005913A4"/>
    <w:rsid w:val="005A5ACE"/>
    <w:rsid w:val="005B2F06"/>
    <w:rsid w:val="005B6B6B"/>
    <w:rsid w:val="005C1DB6"/>
    <w:rsid w:val="005D03D6"/>
    <w:rsid w:val="005D2EC3"/>
    <w:rsid w:val="00607841"/>
    <w:rsid w:val="00611CF7"/>
    <w:rsid w:val="0062213E"/>
    <w:rsid w:val="006324C3"/>
    <w:rsid w:val="00633FB1"/>
    <w:rsid w:val="006415C6"/>
    <w:rsid w:val="006427FA"/>
    <w:rsid w:val="00643612"/>
    <w:rsid w:val="00644579"/>
    <w:rsid w:val="006449A7"/>
    <w:rsid w:val="006601B3"/>
    <w:rsid w:val="00660686"/>
    <w:rsid w:val="00662711"/>
    <w:rsid w:val="006662F4"/>
    <w:rsid w:val="0068274F"/>
    <w:rsid w:val="006828F9"/>
    <w:rsid w:val="006919C5"/>
    <w:rsid w:val="006921EF"/>
    <w:rsid w:val="006944B0"/>
    <w:rsid w:val="00697EF6"/>
    <w:rsid w:val="006A5AA5"/>
    <w:rsid w:val="006A6C24"/>
    <w:rsid w:val="006B32EF"/>
    <w:rsid w:val="006C0D65"/>
    <w:rsid w:val="006D28D1"/>
    <w:rsid w:val="006D3D9A"/>
    <w:rsid w:val="0071256F"/>
    <w:rsid w:val="00714B66"/>
    <w:rsid w:val="007178E1"/>
    <w:rsid w:val="00720B87"/>
    <w:rsid w:val="00723FDA"/>
    <w:rsid w:val="0072659F"/>
    <w:rsid w:val="00726EE8"/>
    <w:rsid w:val="00750A78"/>
    <w:rsid w:val="00750DD1"/>
    <w:rsid w:val="0075189F"/>
    <w:rsid w:val="007543FE"/>
    <w:rsid w:val="00756CFF"/>
    <w:rsid w:val="007677F5"/>
    <w:rsid w:val="007825F9"/>
    <w:rsid w:val="007848D0"/>
    <w:rsid w:val="0078628B"/>
    <w:rsid w:val="00792527"/>
    <w:rsid w:val="00795AA5"/>
    <w:rsid w:val="007A19B7"/>
    <w:rsid w:val="007A714F"/>
    <w:rsid w:val="007A7D85"/>
    <w:rsid w:val="007B2EF4"/>
    <w:rsid w:val="007B317C"/>
    <w:rsid w:val="007B520F"/>
    <w:rsid w:val="007B728C"/>
    <w:rsid w:val="007C150C"/>
    <w:rsid w:val="007C4D94"/>
    <w:rsid w:val="007D57DF"/>
    <w:rsid w:val="007E1A81"/>
    <w:rsid w:val="007E3C45"/>
    <w:rsid w:val="007E4495"/>
    <w:rsid w:val="007E7288"/>
    <w:rsid w:val="007F5A49"/>
    <w:rsid w:val="00803464"/>
    <w:rsid w:val="00806697"/>
    <w:rsid w:val="00816398"/>
    <w:rsid w:val="008209FA"/>
    <w:rsid w:val="00823F1F"/>
    <w:rsid w:val="0082409A"/>
    <w:rsid w:val="00831CF6"/>
    <w:rsid w:val="008378D9"/>
    <w:rsid w:val="0084131F"/>
    <w:rsid w:val="008435F9"/>
    <w:rsid w:val="00867A0D"/>
    <w:rsid w:val="0087683E"/>
    <w:rsid w:val="00892871"/>
    <w:rsid w:val="008A3D7F"/>
    <w:rsid w:val="008A671E"/>
    <w:rsid w:val="008B1DAB"/>
    <w:rsid w:val="008B34AD"/>
    <w:rsid w:val="008B6B3B"/>
    <w:rsid w:val="008B74FD"/>
    <w:rsid w:val="008D011A"/>
    <w:rsid w:val="008D272B"/>
    <w:rsid w:val="008D694C"/>
    <w:rsid w:val="008E0427"/>
    <w:rsid w:val="008E66DF"/>
    <w:rsid w:val="008F0B29"/>
    <w:rsid w:val="008F5957"/>
    <w:rsid w:val="009060AE"/>
    <w:rsid w:val="00920026"/>
    <w:rsid w:val="009325DA"/>
    <w:rsid w:val="00943960"/>
    <w:rsid w:val="00947751"/>
    <w:rsid w:val="00950C99"/>
    <w:rsid w:val="0096090E"/>
    <w:rsid w:val="00963D56"/>
    <w:rsid w:val="009828BC"/>
    <w:rsid w:val="00984BF2"/>
    <w:rsid w:val="009A183D"/>
    <w:rsid w:val="009C2E9B"/>
    <w:rsid w:val="009C3DCF"/>
    <w:rsid w:val="009C4F6F"/>
    <w:rsid w:val="009C574C"/>
    <w:rsid w:val="009D0E40"/>
    <w:rsid w:val="009D306D"/>
    <w:rsid w:val="009E3909"/>
    <w:rsid w:val="009E481C"/>
    <w:rsid w:val="009E4955"/>
    <w:rsid w:val="009E53B3"/>
    <w:rsid w:val="009F4659"/>
    <w:rsid w:val="009F7C92"/>
    <w:rsid w:val="00A020EE"/>
    <w:rsid w:val="00A10758"/>
    <w:rsid w:val="00A11EB2"/>
    <w:rsid w:val="00A134E5"/>
    <w:rsid w:val="00A208C5"/>
    <w:rsid w:val="00A213E4"/>
    <w:rsid w:val="00A23423"/>
    <w:rsid w:val="00A416FF"/>
    <w:rsid w:val="00A425C5"/>
    <w:rsid w:val="00A52B91"/>
    <w:rsid w:val="00A55F85"/>
    <w:rsid w:val="00A65096"/>
    <w:rsid w:val="00A706B2"/>
    <w:rsid w:val="00A70806"/>
    <w:rsid w:val="00A70C7C"/>
    <w:rsid w:val="00A71D07"/>
    <w:rsid w:val="00A72C78"/>
    <w:rsid w:val="00A75B22"/>
    <w:rsid w:val="00A777F2"/>
    <w:rsid w:val="00A95ADE"/>
    <w:rsid w:val="00A964B9"/>
    <w:rsid w:val="00AA6265"/>
    <w:rsid w:val="00AB2F51"/>
    <w:rsid w:val="00AB439B"/>
    <w:rsid w:val="00AB6D52"/>
    <w:rsid w:val="00AC1FBE"/>
    <w:rsid w:val="00AC2F3D"/>
    <w:rsid w:val="00AD1F5F"/>
    <w:rsid w:val="00AE0147"/>
    <w:rsid w:val="00AE13B0"/>
    <w:rsid w:val="00AF2BFA"/>
    <w:rsid w:val="00AF7E61"/>
    <w:rsid w:val="00B018CA"/>
    <w:rsid w:val="00B11933"/>
    <w:rsid w:val="00B11BC5"/>
    <w:rsid w:val="00B121B6"/>
    <w:rsid w:val="00B12D3A"/>
    <w:rsid w:val="00B20D14"/>
    <w:rsid w:val="00B23CF6"/>
    <w:rsid w:val="00B42873"/>
    <w:rsid w:val="00B448F8"/>
    <w:rsid w:val="00B811A8"/>
    <w:rsid w:val="00B83102"/>
    <w:rsid w:val="00B84BDF"/>
    <w:rsid w:val="00B87B13"/>
    <w:rsid w:val="00B922AE"/>
    <w:rsid w:val="00BA2862"/>
    <w:rsid w:val="00BB40F7"/>
    <w:rsid w:val="00BB6B9E"/>
    <w:rsid w:val="00BF7303"/>
    <w:rsid w:val="00C01A23"/>
    <w:rsid w:val="00C03D0C"/>
    <w:rsid w:val="00C40A0B"/>
    <w:rsid w:val="00C40C18"/>
    <w:rsid w:val="00C417AC"/>
    <w:rsid w:val="00C45E99"/>
    <w:rsid w:val="00C5548A"/>
    <w:rsid w:val="00C600E1"/>
    <w:rsid w:val="00C612DB"/>
    <w:rsid w:val="00C733ED"/>
    <w:rsid w:val="00C737BD"/>
    <w:rsid w:val="00CA03F0"/>
    <w:rsid w:val="00CA048B"/>
    <w:rsid w:val="00CA49D0"/>
    <w:rsid w:val="00CB36B3"/>
    <w:rsid w:val="00CC432C"/>
    <w:rsid w:val="00CF0436"/>
    <w:rsid w:val="00CF451C"/>
    <w:rsid w:val="00CF55CE"/>
    <w:rsid w:val="00D017EC"/>
    <w:rsid w:val="00D07421"/>
    <w:rsid w:val="00D32176"/>
    <w:rsid w:val="00D3555F"/>
    <w:rsid w:val="00D6024E"/>
    <w:rsid w:val="00D6044D"/>
    <w:rsid w:val="00D60FC9"/>
    <w:rsid w:val="00D638CC"/>
    <w:rsid w:val="00D63DD2"/>
    <w:rsid w:val="00D83F7E"/>
    <w:rsid w:val="00DA303B"/>
    <w:rsid w:val="00DA41E7"/>
    <w:rsid w:val="00DA6337"/>
    <w:rsid w:val="00DA6E39"/>
    <w:rsid w:val="00DA74F6"/>
    <w:rsid w:val="00DA752D"/>
    <w:rsid w:val="00DB2686"/>
    <w:rsid w:val="00DB499D"/>
    <w:rsid w:val="00DD1719"/>
    <w:rsid w:val="00E030E5"/>
    <w:rsid w:val="00E046BA"/>
    <w:rsid w:val="00E11186"/>
    <w:rsid w:val="00E11B70"/>
    <w:rsid w:val="00E26C7D"/>
    <w:rsid w:val="00E30B5F"/>
    <w:rsid w:val="00E42D01"/>
    <w:rsid w:val="00E57498"/>
    <w:rsid w:val="00E641D9"/>
    <w:rsid w:val="00E930A1"/>
    <w:rsid w:val="00EB2C1D"/>
    <w:rsid w:val="00EB7885"/>
    <w:rsid w:val="00EC3886"/>
    <w:rsid w:val="00EC3C18"/>
    <w:rsid w:val="00EC5FC1"/>
    <w:rsid w:val="00EC77A0"/>
    <w:rsid w:val="00ED70E7"/>
    <w:rsid w:val="00ED71F6"/>
    <w:rsid w:val="00EE7511"/>
    <w:rsid w:val="00EF3780"/>
    <w:rsid w:val="00EF524B"/>
    <w:rsid w:val="00EF57EE"/>
    <w:rsid w:val="00EF65C3"/>
    <w:rsid w:val="00F0638A"/>
    <w:rsid w:val="00F0718A"/>
    <w:rsid w:val="00F147B0"/>
    <w:rsid w:val="00F25763"/>
    <w:rsid w:val="00F41994"/>
    <w:rsid w:val="00F66F70"/>
    <w:rsid w:val="00F834BC"/>
    <w:rsid w:val="00F84FE5"/>
    <w:rsid w:val="00F87391"/>
    <w:rsid w:val="00F87BEB"/>
    <w:rsid w:val="00FA04CA"/>
    <w:rsid w:val="00FA5505"/>
    <w:rsid w:val="00FB58F9"/>
    <w:rsid w:val="00FC6E4A"/>
    <w:rsid w:val="00FD3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31195269">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climacell.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2781</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69</cp:revision>
  <cp:lastPrinted>2013-01-18T11:59:00Z</cp:lastPrinted>
  <dcterms:created xsi:type="dcterms:W3CDTF">2016-10-07T09:16:00Z</dcterms:created>
  <dcterms:modified xsi:type="dcterms:W3CDTF">2022-03-10T11:11:00Z</dcterms:modified>
</cp:coreProperties>
</file>