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65F95" w14:textId="77777777" w:rsidR="00830B1B" w:rsidRPr="00655D9C" w:rsidRDefault="00830B1B" w:rsidP="00830B1B">
      <w:pPr>
        <w:pStyle w:val="Textkrper"/>
        <w:spacing w:after="0"/>
        <w:rPr>
          <w:rFonts w:ascii="Verdana" w:hAnsi="Verdana"/>
          <w:b w:val="0"/>
          <w:bCs/>
          <w:i w:val="0"/>
          <w:sz w:val="32"/>
          <w:szCs w:val="32"/>
        </w:rPr>
      </w:pPr>
      <w:bookmarkStart w:id="0" w:name="_Hlk61435045"/>
      <w:r w:rsidRPr="00655D9C">
        <w:rPr>
          <w:rFonts w:ascii="Verdana" w:hAnsi="Verdana"/>
          <w:b w:val="0"/>
          <w:bCs/>
          <w:i w:val="0"/>
          <w:sz w:val="32"/>
          <w:szCs w:val="32"/>
        </w:rPr>
        <w:t>Streichen ohne Titanweiß</w:t>
      </w:r>
    </w:p>
    <w:p w14:paraId="411DAB80" w14:textId="77777777" w:rsidR="00830B1B" w:rsidRPr="00655D9C" w:rsidRDefault="00830B1B" w:rsidP="00830B1B">
      <w:pPr>
        <w:pStyle w:val="Textkrper"/>
        <w:spacing w:after="0"/>
        <w:rPr>
          <w:rFonts w:ascii="Verdana" w:hAnsi="Verdana"/>
          <w:b w:val="0"/>
          <w:i w:val="0"/>
          <w:sz w:val="24"/>
          <w:szCs w:val="24"/>
        </w:rPr>
      </w:pPr>
      <w:r w:rsidRPr="00655D9C">
        <w:rPr>
          <w:rFonts w:ascii="Verdana" w:hAnsi="Verdana"/>
          <w:b w:val="0"/>
          <w:i w:val="0"/>
          <w:sz w:val="24"/>
          <w:szCs w:val="24"/>
        </w:rPr>
        <w:t>Auch mineralische Wandfarben entfalten beim Trocknen eine volle Deckkraft / Lebendige Optik</w:t>
      </w:r>
    </w:p>
    <w:p w14:paraId="2A491535" w14:textId="77777777" w:rsidR="00830B1B" w:rsidRDefault="00830B1B" w:rsidP="00830B1B">
      <w:pPr>
        <w:pStyle w:val="Textkrper"/>
        <w:spacing w:after="0"/>
        <w:rPr>
          <w:rFonts w:ascii="Verdana" w:hAnsi="Verdana"/>
          <w:b w:val="0"/>
          <w:i w:val="0"/>
          <w:sz w:val="20"/>
        </w:rPr>
      </w:pPr>
    </w:p>
    <w:p w14:paraId="04F83063" w14:textId="52860E4B" w:rsidR="0000069E" w:rsidRDefault="00B941FE" w:rsidP="0000069E">
      <w:pPr>
        <w:pStyle w:val="Textkrper"/>
        <w:spacing w:after="0" w:line="300" w:lineRule="atLeast"/>
        <w:rPr>
          <w:rFonts w:ascii="Verdana" w:hAnsi="Verdana"/>
          <w:b w:val="0"/>
          <w:i w:val="0"/>
          <w:sz w:val="20"/>
        </w:rPr>
      </w:pPr>
      <w:r w:rsidRPr="00B941FE">
        <w:rPr>
          <w:rFonts w:ascii="Verdana" w:hAnsi="Verdana"/>
          <w:b w:val="0"/>
          <w:sz w:val="20"/>
        </w:rPr>
        <w:t>(</w:t>
      </w:r>
      <w:proofErr w:type="spellStart"/>
      <w:r w:rsidRPr="00B941FE">
        <w:rPr>
          <w:rFonts w:ascii="Verdana" w:hAnsi="Verdana"/>
          <w:b w:val="0"/>
          <w:sz w:val="20"/>
        </w:rPr>
        <w:t>pr</w:t>
      </w:r>
      <w:proofErr w:type="spellEnd"/>
      <w:r w:rsidRPr="00B941FE">
        <w:rPr>
          <w:rFonts w:ascii="Verdana" w:hAnsi="Verdana"/>
          <w:b w:val="0"/>
          <w:sz w:val="20"/>
        </w:rPr>
        <w:t xml:space="preserve"> </w:t>
      </w:r>
      <w:proofErr w:type="spellStart"/>
      <w:r w:rsidRPr="00B941FE">
        <w:rPr>
          <w:rFonts w:ascii="Verdana" w:hAnsi="Verdana"/>
          <w:b w:val="0"/>
          <w:sz w:val="20"/>
        </w:rPr>
        <w:t>jaeger</w:t>
      </w:r>
      <w:proofErr w:type="spellEnd"/>
      <w:r w:rsidRPr="00B941FE">
        <w:rPr>
          <w:rFonts w:ascii="Verdana" w:hAnsi="Verdana"/>
          <w:b w:val="0"/>
          <w:sz w:val="20"/>
        </w:rPr>
        <w:t>)</w:t>
      </w:r>
      <w:r>
        <w:rPr>
          <w:rFonts w:ascii="Verdana" w:hAnsi="Verdana"/>
          <w:b w:val="0"/>
          <w:i w:val="0"/>
          <w:sz w:val="20"/>
        </w:rPr>
        <w:t xml:space="preserve"> </w:t>
      </w:r>
      <w:r w:rsidR="0000069E">
        <w:rPr>
          <w:rFonts w:ascii="Verdana" w:hAnsi="Verdana"/>
          <w:b w:val="0"/>
          <w:i w:val="0"/>
          <w:sz w:val="20"/>
        </w:rPr>
        <w:t xml:space="preserve">Wenn </w:t>
      </w:r>
      <w:r w:rsidR="00830B1B" w:rsidRPr="00655D9C">
        <w:rPr>
          <w:rFonts w:ascii="Verdana" w:hAnsi="Verdana"/>
          <w:b w:val="0"/>
          <w:i w:val="0"/>
          <w:sz w:val="20"/>
        </w:rPr>
        <w:t>farbi</w:t>
      </w:r>
      <w:r w:rsidR="0000069E">
        <w:rPr>
          <w:rFonts w:ascii="Verdana" w:hAnsi="Verdana"/>
          <w:b w:val="0"/>
          <w:i w:val="0"/>
          <w:sz w:val="20"/>
        </w:rPr>
        <w:t>ge Wände w</w:t>
      </w:r>
      <w:r w:rsidR="00830B1B" w:rsidRPr="00655D9C">
        <w:rPr>
          <w:rFonts w:ascii="Verdana" w:hAnsi="Verdana"/>
          <w:b w:val="0"/>
          <w:i w:val="0"/>
          <w:sz w:val="20"/>
        </w:rPr>
        <w:t xml:space="preserve">eiß </w:t>
      </w:r>
      <w:r w:rsidR="0000069E">
        <w:rPr>
          <w:rFonts w:ascii="Verdana" w:hAnsi="Verdana"/>
          <w:b w:val="0"/>
          <w:i w:val="0"/>
          <w:sz w:val="20"/>
        </w:rPr>
        <w:t xml:space="preserve">überstrichen </w:t>
      </w:r>
      <w:r w:rsidR="00830B1B" w:rsidRPr="00655D9C">
        <w:rPr>
          <w:rFonts w:ascii="Verdana" w:hAnsi="Verdana"/>
          <w:b w:val="0"/>
          <w:i w:val="0"/>
          <w:sz w:val="20"/>
        </w:rPr>
        <w:t>werden</w:t>
      </w:r>
      <w:r w:rsidR="00830B1B">
        <w:rPr>
          <w:rFonts w:ascii="Verdana" w:hAnsi="Verdana"/>
          <w:b w:val="0"/>
          <w:i w:val="0"/>
          <w:sz w:val="20"/>
        </w:rPr>
        <w:t xml:space="preserve"> - oder umgekehrt</w:t>
      </w:r>
      <w:r w:rsidR="0000069E">
        <w:rPr>
          <w:rFonts w:ascii="Verdana" w:hAnsi="Verdana"/>
          <w:b w:val="0"/>
          <w:i w:val="0"/>
          <w:sz w:val="20"/>
        </w:rPr>
        <w:t xml:space="preserve"> - </w:t>
      </w:r>
      <w:r w:rsidR="00830B1B" w:rsidRPr="00655D9C">
        <w:rPr>
          <w:rFonts w:ascii="Verdana" w:hAnsi="Verdana"/>
          <w:b w:val="0"/>
          <w:i w:val="0"/>
          <w:sz w:val="20"/>
        </w:rPr>
        <w:t xml:space="preserve">soll </w:t>
      </w:r>
      <w:r w:rsidR="002B13D8">
        <w:rPr>
          <w:rFonts w:ascii="Verdana" w:hAnsi="Verdana"/>
          <w:b w:val="0"/>
          <w:i w:val="0"/>
          <w:sz w:val="20"/>
        </w:rPr>
        <w:t xml:space="preserve">die </w:t>
      </w:r>
      <w:r w:rsidR="002B13D8" w:rsidRPr="00655D9C">
        <w:rPr>
          <w:rFonts w:ascii="Verdana" w:hAnsi="Verdana"/>
          <w:b w:val="0"/>
          <w:i w:val="0"/>
          <w:sz w:val="20"/>
        </w:rPr>
        <w:t>alte Farbe</w:t>
      </w:r>
      <w:r w:rsidR="00830B1B" w:rsidRPr="00655D9C">
        <w:rPr>
          <w:rFonts w:ascii="Verdana" w:hAnsi="Verdana"/>
          <w:b w:val="0"/>
          <w:i w:val="0"/>
          <w:sz w:val="20"/>
        </w:rPr>
        <w:t xml:space="preserve"> </w:t>
      </w:r>
      <w:r w:rsidR="0000069E">
        <w:rPr>
          <w:rFonts w:ascii="Verdana" w:hAnsi="Verdana"/>
          <w:b w:val="0"/>
          <w:i w:val="0"/>
          <w:sz w:val="20"/>
        </w:rPr>
        <w:t xml:space="preserve">möglichst nicht </w:t>
      </w:r>
      <w:r w:rsidR="00830B1B" w:rsidRPr="00655D9C">
        <w:rPr>
          <w:rFonts w:ascii="Verdana" w:hAnsi="Verdana"/>
          <w:b w:val="0"/>
          <w:i w:val="0"/>
          <w:sz w:val="20"/>
        </w:rPr>
        <w:t>durchscheinen.</w:t>
      </w:r>
    </w:p>
    <w:p w14:paraId="59A891A4" w14:textId="1F8A35B8" w:rsidR="00830B1B" w:rsidRPr="00655D9C" w:rsidRDefault="00830B1B" w:rsidP="0000069E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 w:rsidRPr="00655D9C">
        <w:rPr>
          <w:rFonts w:ascii="Verdana" w:hAnsi="Verdana"/>
          <w:b w:val="0"/>
          <w:i w:val="0"/>
          <w:sz w:val="20"/>
        </w:rPr>
        <w:t>Bei Wandfarbe mit Titanweiß ist gleich beim Auftrag nichts mehr vom Untergrund zu sehen</w:t>
      </w:r>
      <w:r w:rsidR="0000069E">
        <w:rPr>
          <w:rFonts w:ascii="Verdana" w:hAnsi="Verdana"/>
          <w:b w:val="0"/>
          <w:i w:val="0"/>
          <w:sz w:val="20"/>
        </w:rPr>
        <w:t>.</w:t>
      </w:r>
      <w:r w:rsidRPr="00655D9C">
        <w:rPr>
          <w:rFonts w:ascii="Verdana" w:hAnsi="Verdana"/>
          <w:b w:val="0"/>
          <w:i w:val="0"/>
          <w:sz w:val="20"/>
        </w:rPr>
        <w:t xml:space="preserve"> „Solche Produkte haben eine hohe Nassdeckkraft“, sagt</w:t>
      </w:r>
    </w:p>
    <w:p w14:paraId="32E8273B" w14:textId="743D06E2" w:rsidR="00830B1B" w:rsidRPr="00655D9C" w:rsidRDefault="00830B1B" w:rsidP="00830B1B">
      <w:pPr>
        <w:pStyle w:val="Textkrper"/>
        <w:spacing w:after="0" w:line="300" w:lineRule="atLeast"/>
        <w:rPr>
          <w:rFonts w:ascii="Verdana" w:hAnsi="Verdana"/>
          <w:b w:val="0"/>
          <w:i w:val="0"/>
          <w:sz w:val="20"/>
        </w:rPr>
      </w:pPr>
      <w:r w:rsidRPr="00655D9C">
        <w:rPr>
          <w:rFonts w:ascii="Verdana" w:hAnsi="Verdana"/>
          <w:b w:val="0"/>
          <w:i w:val="0"/>
          <w:sz w:val="20"/>
        </w:rPr>
        <w:t xml:space="preserve">Thomas Bühler, Geschäftsführer des Schweizer Naturbaustoff-Herstellers Haga. Allerdings </w:t>
      </w:r>
      <w:r w:rsidR="002B3DD0">
        <w:rPr>
          <w:rFonts w:ascii="Verdana" w:hAnsi="Verdana"/>
          <w:b w:val="0"/>
          <w:i w:val="0"/>
          <w:sz w:val="20"/>
        </w:rPr>
        <w:t xml:space="preserve">sind </w:t>
      </w:r>
      <w:r w:rsidRPr="00655D9C">
        <w:rPr>
          <w:rFonts w:ascii="Verdana" w:hAnsi="Verdana"/>
          <w:b w:val="0"/>
          <w:i w:val="0"/>
          <w:sz w:val="20"/>
        </w:rPr>
        <w:t xml:space="preserve">Produkte mit diesem Farbpigment </w:t>
      </w:r>
      <w:r w:rsidR="002B3DD0">
        <w:rPr>
          <w:rFonts w:ascii="Verdana" w:hAnsi="Verdana"/>
          <w:b w:val="0"/>
          <w:i w:val="0"/>
          <w:sz w:val="20"/>
        </w:rPr>
        <w:t>umstritten und die Herstellung ist energie</w:t>
      </w:r>
      <w:r w:rsidR="00171E88" w:rsidRPr="00655D9C">
        <w:rPr>
          <w:rFonts w:ascii="Verdana" w:hAnsi="Verdana"/>
          <w:b w:val="0"/>
          <w:i w:val="0"/>
          <w:sz w:val="20"/>
        </w:rPr>
        <w:t>intensiv</w:t>
      </w:r>
      <w:r w:rsidRPr="00655D9C">
        <w:rPr>
          <w:rFonts w:ascii="Verdana" w:hAnsi="Verdana"/>
          <w:b w:val="0"/>
          <w:i w:val="0"/>
          <w:sz w:val="20"/>
        </w:rPr>
        <w:t xml:space="preserve">. </w:t>
      </w:r>
    </w:p>
    <w:p w14:paraId="0F35D66E" w14:textId="32E5959E" w:rsidR="00830B1B" w:rsidRPr="00655D9C" w:rsidRDefault="0000069E" w:rsidP="00830B1B">
      <w:pPr>
        <w:spacing w:before="120" w:line="300" w:lineRule="atLeast"/>
        <w:rPr>
          <w:rFonts w:ascii="Verdana" w:hAnsi="Verdana"/>
        </w:rPr>
      </w:pPr>
      <w:r>
        <w:rPr>
          <w:rFonts w:ascii="Verdana" w:hAnsi="Verdana"/>
        </w:rPr>
        <w:t xml:space="preserve">Doch es geht </w:t>
      </w:r>
      <w:r w:rsidR="00830B1B" w:rsidRPr="00655D9C">
        <w:rPr>
          <w:rFonts w:ascii="Verdana" w:hAnsi="Verdana"/>
        </w:rPr>
        <w:t xml:space="preserve">auch ohne Titanweiß: Zwar sind mineralische Farben im nassen Zustand zunächst </w:t>
      </w:r>
      <w:r w:rsidR="00830B1B">
        <w:rPr>
          <w:rFonts w:ascii="Verdana" w:hAnsi="Verdana"/>
        </w:rPr>
        <w:t>schwach deckend</w:t>
      </w:r>
      <w:r>
        <w:rPr>
          <w:rFonts w:ascii="Verdana" w:hAnsi="Verdana"/>
        </w:rPr>
        <w:t>, d</w:t>
      </w:r>
      <w:r w:rsidR="00830B1B" w:rsidRPr="00655D9C">
        <w:rPr>
          <w:rFonts w:ascii="Verdana" w:hAnsi="Verdana"/>
        </w:rPr>
        <w:t xml:space="preserve">och </w:t>
      </w:r>
      <w:r>
        <w:rPr>
          <w:rFonts w:ascii="Verdana" w:hAnsi="Verdana"/>
        </w:rPr>
        <w:t>mit dem Trocknen</w:t>
      </w:r>
      <w:r w:rsidR="00830B1B" w:rsidRPr="00655D9C">
        <w:rPr>
          <w:rFonts w:ascii="Verdana" w:hAnsi="Verdana"/>
        </w:rPr>
        <w:t xml:space="preserve"> entfalten auch sie die volle Deckkraft. Haga verzichtet deswegen in seinem gesamten </w:t>
      </w:r>
      <w:r w:rsidR="00830B1B">
        <w:rPr>
          <w:rFonts w:ascii="Verdana" w:hAnsi="Verdana"/>
        </w:rPr>
        <w:t>Kalk- und Lehmfarbens</w:t>
      </w:r>
      <w:r w:rsidR="00830B1B" w:rsidRPr="00655D9C">
        <w:rPr>
          <w:rFonts w:ascii="Verdana" w:hAnsi="Verdana"/>
        </w:rPr>
        <w:t xml:space="preserve">ortiment auf Titanweiß. „Durch die Reinheit </w:t>
      </w:r>
      <w:r w:rsidR="00830B1B">
        <w:rPr>
          <w:rFonts w:ascii="Verdana" w:hAnsi="Verdana"/>
        </w:rPr>
        <w:t xml:space="preserve">und Feinheit </w:t>
      </w:r>
      <w:r w:rsidR="00830B1B" w:rsidRPr="00655D9C">
        <w:rPr>
          <w:rFonts w:ascii="Verdana" w:hAnsi="Verdana"/>
        </w:rPr>
        <w:t>des Schweizer Alpennaturkalks erreichen wir einen hohe</w:t>
      </w:r>
      <w:r w:rsidR="00830B1B">
        <w:rPr>
          <w:rFonts w:ascii="Verdana" w:hAnsi="Verdana"/>
        </w:rPr>
        <w:t xml:space="preserve"> Deckkraft, die nicht künstlich </w:t>
      </w:r>
      <w:r w:rsidR="00830B1B" w:rsidRPr="00655D9C">
        <w:rPr>
          <w:rFonts w:ascii="Verdana" w:hAnsi="Verdana"/>
        </w:rPr>
        <w:t>intensiviert werden muss“</w:t>
      </w:r>
      <w:r w:rsidR="00830B1B">
        <w:rPr>
          <w:rFonts w:ascii="Verdana" w:hAnsi="Verdana"/>
        </w:rPr>
        <w:t>, erklärt Bühler.</w:t>
      </w:r>
      <w:r w:rsidR="00830B1B" w:rsidRPr="00655D9C">
        <w:rPr>
          <w:rFonts w:ascii="Verdana" w:hAnsi="Verdana"/>
        </w:rPr>
        <w:t xml:space="preserve"> </w:t>
      </w:r>
    </w:p>
    <w:p w14:paraId="0D860843" w14:textId="4659B65A" w:rsidR="001837FF" w:rsidRPr="00655D9C" w:rsidRDefault="00830B1B" w:rsidP="00830B1B">
      <w:pPr>
        <w:pStyle w:val="Textkrper"/>
        <w:spacing w:before="120" w:after="0" w:line="300" w:lineRule="atLeast"/>
        <w:rPr>
          <w:rFonts w:ascii="Verdana" w:hAnsi="Verdana"/>
          <w:b w:val="0"/>
          <w:i w:val="0"/>
          <w:sz w:val="20"/>
        </w:rPr>
      </w:pPr>
      <w:r w:rsidRPr="00655D9C">
        <w:rPr>
          <w:rFonts w:ascii="Verdana" w:hAnsi="Verdana"/>
          <w:b w:val="0"/>
          <w:i w:val="0"/>
          <w:sz w:val="20"/>
        </w:rPr>
        <w:t xml:space="preserve">In der Raumwirkung gibt es durchaus Unterschiede zwischen synthetischen und mineralischen Farben. Titanweiß lässt </w:t>
      </w:r>
      <w:r>
        <w:rPr>
          <w:rFonts w:ascii="Verdana" w:hAnsi="Verdana"/>
          <w:b w:val="0"/>
          <w:i w:val="0"/>
          <w:sz w:val="20"/>
        </w:rPr>
        <w:t xml:space="preserve">meist </w:t>
      </w:r>
      <w:r w:rsidRPr="00655D9C">
        <w:rPr>
          <w:rFonts w:ascii="Verdana" w:hAnsi="Verdana"/>
          <w:b w:val="0"/>
          <w:i w:val="0"/>
          <w:sz w:val="20"/>
        </w:rPr>
        <w:t xml:space="preserve">eine makellos einheitliche, aber starre weiße Fläche entstehen, die bei allen Lichtverhältnissen gleich aussieht. Farben aus </w:t>
      </w:r>
      <w:r>
        <w:rPr>
          <w:rFonts w:ascii="Verdana" w:hAnsi="Verdana"/>
          <w:b w:val="0"/>
          <w:i w:val="0"/>
          <w:sz w:val="20"/>
        </w:rPr>
        <w:t>Naturkalk</w:t>
      </w:r>
      <w:r w:rsidRPr="00655D9C">
        <w:rPr>
          <w:rFonts w:ascii="Verdana" w:hAnsi="Verdana"/>
          <w:b w:val="0"/>
          <w:i w:val="0"/>
          <w:sz w:val="20"/>
        </w:rPr>
        <w:t xml:space="preserve">, Lehm und Marmormehlen </w:t>
      </w:r>
      <w:r w:rsidR="009571D5">
        <w:rPr>
          <w:rFonts w:ascii="Verdana" w:hAnsi="Verdana"/>
          <w:b w:val="0"/>
          <w:i w:val="0"/>
          <w:sz w:val="20"/>
        </w:rPr>
        <w:t xml:space="preserve">sind </w:t>
      </w:r>
      <w:r w:rsidRPr="00655D9C">
        <w:rPr>
          <w:rFonts w:ascii="Verdana" w:hAnsi="Verdana"/>
          <w:b w:val="0"/>
          <w:i w:val="0"/>
          <w:sz w:val="20"/>
        </w:rPr>
        <w:t xml:space="preserve">zwar hell, aber nicht grell. Sie können </w:t>
      </w:r>
      <w:r>
        <w:rPr>
          <w:rFonts w:ascii="Verdana" w:hAnsi="Verdana"/>
          <w:b w:val="0"/>
          <w:i w:val="0"/>
          <w:sz w:val="20"/>
        </w:rPr>
        <w:t>die Nuancen</w:t>
      </w:r>
      <w:r w:rsidRPr="00655D9C">
        <w:rPr>
          <w:rFonts w:ascii="Verdana" w:hAnsi="Verdana"/>
          <w:b w:val="0"/>
          <w:i w:val="0"/>
          <w:sz w:val="20"/>
        </w:rPr>
        <w:t xml:space="preserve"> verschiedener </w:t>
      </w:r>
      <w:r>
        <w:rPr>
          <w:rFonts w:ascii="Verdana" w:hAnsi="Verdana"/>
          <w:b w:val="0"/>
          <w:i w:val="0"/>
          <w:sz w:val="20"/>
        </w:rPr>
        <w:t xml:space="preserve">tageszeitbedingter Lichteinflüsse </w:t>
      </w:r>
      <w:r w:rsidRPr="00655D9C">
        <w:rPr>
          <w:rFonts w:ascii="Verdana" w:hAnsi="Verdana"/>
          <w:b w:val="0"/>
          <w:i w:val="0"/>
          <w:sz w:val="20"/>
        </w:rPr>
        <w:t xml:space="preserve">aufnehmen und lebendig widerspiegeln. </w:t>
      </w:r>
      <w:r w:rsidR="009571D5">
        <w:rPr>
          <w:rFonts w:ascii="Verdana" w:hAnsi="Verdana"/>
          <w:b w:val="0"/>
          <w:i w:val="0"/>
          <w:sz w:val="20"/>
        </w:rPr>
        <w:t>S</w:t>
      </w:r>
      <w:r w:rsidRPr="00655D9C">
        <w:rPr>
          <w:rFonts w:ascii="Verdana" w:hAnsi="Verdana"/>
          <w:b w:val="0"/>
          <w:i w:val="0"/>
          <w:sz w:val="20"/>
        </w:rPr>
        <w:t xml:space="preserve">olche Wände </w:t>
      </w:r>
      <w:r w:rsidR="009571D5">
        <w:rPr>
          <w:rFonts w:ascii="Verdana" w:hAnsi="Verdana"/>
          <w:b w:val="0"/>
          <w:i w:val="0"/>
          <w:sz w:val="20"/>
        </w:rPr>
        <w:t xml:space="preserve">sind </w:t>
      </w:r>
      <w:r w:rsidRPr="00655D9C">
        <w:rPr>
          <w:rFonts w:ascii="Verdana" w:hAnsi="Verdana"/>
          <w:b w:val="0"/>
          <w:i w:val="0"/>
          <w:sz w:val="20"/>
        </w:rPr>
        <w:t>fürs Auge wohltuend und sorgen für einen harmonischen Gesamteindruck.</w:t>
      </w:r>
    </w:p>
    <w:p w14:paraId="69F7B194" w14:textId="77777777" w:rsidR="00A07F55" w:rsidRPr="00655D9C" w:rsidRDefault="00A07F55" w:rsidP="00144C3C">
      <w:pPr>
        <w:spacing w:line="280" w:lineRule="atLeast"/>
        <w:rPr>
          <w:rFonts w:ascii="Verdana" w:hAnsi="Verdana"/>
        </w:rPr>
      </w:pPr>
    </w:p>
    <w:bookmarkEnd w:id="0"/>
    <w:p w14:paraId="5E64604B" w14:textId="6AED44C1" w:rsidR="001070CC" w:rsidRDefault="001070CC" w:rsidP="001070CC">
      <w:pPr>
        <w:pStyle w:val="Textkrper3"/>
        <w:spacing w:after="0" w:line="280" w:lineRule="atLeast"/>
        <w:rPr>
          <w:b w:val="0"/>
          <w:i/>
        </w:rPr>
      </w:pPr>
      <w:r w:rsidRPr="001070CC">
        <w:rPr>
          <w:b w:val="0"/>
          <w:i/>
        </w:rPr>
        <w:t>(</w:t>
      </w:r>
      <w:r w:rsidR="00655D9C">
        <w:rPr>
          <w:b w:val="0"/>
          <w:i/>
        </w:rPr>
        <w:t>1</w:t>
      </w:r>
      <w:r w:rsidR="0010516A">
        <w:rPr>
          <w:b w:val="0"/>
          <w:i/>
        </w:rPr>
        <w:t>.</w:t>
      </w:r>
      <w:r w:rsidR="009571D5">
        <w:rPr>
          <w:b w:val="0"/>
          <w:i/>
        </w:rPr>
        <w:t>4</w:t>
      </w:r>
      <w:r w:rsidR="005C0DE0">
        <w:rPr>
          <w:b w:val="0"/>
          <w:i/>
        </w:rPr>
        <w:t>88</w:t>
      </w:r>
      <w:r w:rsidR="0010516A">
        <w:rPr>
          <w:b w:val="0"/>
          <w:i/>
        </w:rPr>
        <w:t xml:space="preserve"> </w:t>
      </w:r>
      <w:r w:rsidRPr="001070CC">
        <w:rPr>
          <w:b w:val="0"/>
          <w:i/>
        </w:rPr>
        <w:t xml:space="preserve">Zeichen inklusive </w:t>
      </w:r>
      <w:r>
        <w:rPr>
          <w:b w:val="0"/>
          <w:i/>
        </w:rPr>
        <w:t>L</w:t>
      </w:r>
      <w:r w:rsidRPr="001070CC">
        <w:rPr>
          <w:b w:val="0"/>
          <w:i/>
        </w:rPr>
        <w:t>eerzeichen)</w:t>
      </w:r>
    </w:p>
    <w:p w14:paraId="4BCEFBCE" w14:textId="77777777" w:rsidR="003656B4" w:rsidRPr="003656B4" w:rsidRDefault="003656B4" w:rsidP="003656B4">
      <w:pPr>
        <w:pStyle w:val="Textkrper3"/>
        <w:spacing w:after="0"/>
        <w:rPr>
          <w:b w:val="0"/>
          <w:i/>
        </w:rPr>
      </w:pPr>
    </w:p>
    <w:p w14:paraId="5E9EF084" w14:textId="77777777" w:rsidR="003656B4" w:rsidRPr="003656B4" w:rsidRDefault="003656B4" w:rsidP="003656B4">
      <w:pPr>
        <w:pStyle w:val="Textkrper3"/>
        <w:spacing w:after="0"/>
        <w:rPr>
          <w:b w:val="0"/>
          <w:i/>
        </w:rPr>
      </w:pPr>
      <w:r w:rsidRPr="003656B4">
        <w:rPr>
          <w:rFonts w:ascii="Arial" w:hAnsi="Arial" w:cs="Arial"/>
          <w:b w:val="0"/>
          <w:i/>
        </w:rPr>
        <w:t>---------------------------------------------------------------------------------------------------------------------------------</w:t>
      </w:r>
    </w:p>
    <w:p w14:paraId="0082C368" w14:textId="77777777" w:rsidR="00B941FE" w:rsidRDefault="00B941FE" w:rsidP="00B941FE">
      <w:pPr>
        <w:pStyle w:val="Textkrper3"/>
        <w:spacing w:after="0"/>
        <w:rPr>
          <w:i/>
          <w:u w:val="single"/>
        </w:rPr>
      </w:pPr>
    </w:p>
    <w:p w14:paraId="7871460E" w14:textId="77777777" w:rsidR="00B941FE" w:rsidRDefault="00B941FE" w:rsidP="00B941FE">
      <w:pPr>
        <w:pStyle w:val="Textkrper3"/>
        <w:spacing w:after="0"/>
        <w:rPr>
          <w:i/>
          <w:u w:val="single"/>
        </w:rPr>
      </w:pPr>
      <w:r>
        <w:rPr>
          <w:i/>
          <w:u w:val="single"/>
        </w:rPr>
        <w:t>Bildtexte</w:t>
      </w:r>
    </w:p>
    <w:p w14:paraId="2C99912E" w14:textId="16DCB17D" w:rsidR="00B941FE" w:rsidRDefault="00B941FE" w:rsidP="00B941FE">
      <w:pPr>
        <w:pStyle w:val="Textkrper3"/>
        <w:spacing w:before="120" w:after="0"/>
        <w:rPr>
          <w:b w:val="0"/>
          <w:i/>
          <w:color w:val="000000"/>
        </w:rPr>
      </w:pPr>
      <w:r>
        <w:rPr>
          <w:i/>
          <w:color w:val="000000"/>
        </w:rPr>
        <w:t>Streichen-ohne-Titanweiss-1</w:t>
      </w:r>
      <w:r>
        <w:rPr>
          <w:color w:val="000000"/>
        </w:rPr>
        <w:t xml:space="preserve">: </w:t>
      </w:r>
      <w:r w:rsidR="006D6CAD" w:rsidRPr="006D6CAD">
        <w:rPr>
          <w:b w:val="0"/>
          <w:i/>
          <w:color w:val="000000"/>
        </w:rPr>
        <w:t xml:space="preserve">Farben aus reinem </w:t>
      </w:r>
      <w:r w:rsidR="006D6CAD" w:rsidRPr="006D6CAD">
        <w:rPr>
          <w:b w:val="0"/>
          <w:i/>
        </w:rPr>
        <w:t>Schweizer Alpennaturkalk erreichen auch ohne umstrittenes Titanweiß eine hohe Deckkraft, die nicht noch zusätzlich künstlich intensiviert werden muss</w:t>
      </w:r>
      <w:r w:rsidRPr="006D6CAD">
        <w:rPr>
          <w:b w:val="0"/>
          <w:i/>
        </w:rPr>
        <w:t>.</w:t>
      </w:r>
      <w:r>
        <w:rPr>
          <w:b w:val="0"/>
          <w:i/>
        </w:rPr>
        <w:t xml:space="preserve"> (Bild: Haga)</w:t>
      </w:r>
    </w:p>
    <w:p w14:paraId="1A636290" w14:textId="77777777" w:rsidR="00B941FE" w:rsidRDefault="00B941FE" w:rsidP="00B941FE">
      <w:pPr>
        <w:pStyle w:val="Textkrper3"/>
        <w:spacing w:after="0"/>
        <w:rPr>
          <w:i/>
          <w:color w:val="000000"/>
        </w:rPr>
      </w:pPr>
    </w:p>
    <w:p w14:paraId="71C8E169" w14:textId="7EB768A4" w:rsidR="00B941FE" w:rsidRDefault="00B941FE" w:rsidP="00B941FE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 xml:space="preserve">Streichen-ohne-Titanweiss-2: </w:t>
      </w:r>
      <w:r w:rsidR="00F02973" w:rsidRPr="00F02973">
        <w:rPr>
          <w:b w:val="0"/>
          <w:i/>
        </w:rPr>
        <w:t>Hell, aber nicht grell. Farben aus Naturkalk, Lehm und Marmormehlen können die Nuancen verschiedener tageszeitbedingter Lichteinflüsse aufnehmen und lebendig widerspiegeln</w:t>
      </w:r>
      <w:r>
        <w:rPr>
          <w:b w:val="0"/>
          <w:i/>
        </w:rPr>
        <w:t>.</w:t>
      </w:r>
      <w:r>
        <w:rPr>
          <w:b w:val="0"/>
          <w:i/>
          <w:color w:val="000000"/>
        </w:rPr>
        <w:t xml:space="preserve"> (Bild: Haga</w:t>
      </w:r>
      <w:r w:rsidR="00F02973">
        <w:rPr>
          <w:b w:val="0"/>
          <w:i/>
          <w:color w:val="000000"/>
        </w:rPr>
        <w:t>)</w:t>
      </w:r>
    </w:p>
    <w:p w14:paraId="427C74B4" w14:textId="77777777" w:rsidR="00B941FE" w:rsidRDefault="00B941FE" w:rsidP="00B941FE">
      <w:pPr>
        <w:pStyle w:val="Textkrper3"/>
        <w:spacing w:after="0"/>
        <w:rPr>
          <w:b w:val="0"/>
          <w:i/>
          <w:color w:val="000000"/>
        </w:rPr>
      </w:pPr>
    </w:p>
    <w:p w14:paraId="127DDA43" w14:textId="6441898A" w:rsidR="007E48F4" w:rsidRDefault="00B941FE" w:rsidP="003656B4">
      <w:pPr>
        <w:pStyle w:val="Textkrper3"/>
        <w:spacing w:after="0"/>
        <w:rPr>
          <w:b w:val="0"/>
          <w:i/>
        </w:rPr>
      </w:pPr>
      <w:r>
        <w:rPr>
          <w:i/>
          <w:color w:val="000000"/>
        </w:rPr>
        <w:t xml:space="preserve">Streichen-ohne-Titanweiss-3: </w:t>
      </w:r>
      <w:r w:rsidR="00F02973" w:rsidRPr="00F02973">
        <w:rPr>
          <w:b w:val="0"/>
          <w:i/>
          <w:color w:val="000000"/>
        </w:rPr>
        <w:t>M</w:t>
      </w:r>
      <w:r w:rsidR="00F02973" w:rsidRPr="00F02973">
        <w:rPr>
          <w:b w:val="0"/>
          <w:i/>
        </w:rPr>
        <w:t>ineralische Farben sind zwar im nassen Zustand zunächst schwach deckend</w:t>
      </w:r>
      <w:r w:rsidR="00F02973">
        <w:rPr>
          <w:b w:val="0"/>
          <w:i/>
        </w:rPr>
        <w:t xml:space="preserve">, </w:t>
      </w:r>
      <w:r w:rsidR="00F02973" w:rsidRPr="00F02973">
        <w:rPr>
          <w:b w:val="0"/>
          <w:i/>
        </w:rPr>
        <w:t xml:space="preserve">entfalten </w:t>
      </w:r>
      <w:r w:rsidR="00F02973">
        <w:rPr>
          <w:b w:val="0"/>
          <w:i/>
        </w:rPr>
        <w:t>jedoch mit dem Trocknen</w:t>
      </w:r>
      <w:r w:rsidR="00F02973" w:rsidRPr="00F02973">
        <w:rPr>
          <w:b w:val="0"/>
          <w:i/>
        </w:rPr>
        <w:t xml:space="preserve"> die volle Deckkraft</w:t>
      </w:r>
      <w:r w:rsidRPr="00F02973">
        <w:rPr>
          <w:b w:val="0"/>
          <w:i/>
        </w:rPr>
        <w:t>.</w:t>
      </w:r>
      <w:r>
        <w:rPr>
          <w:b w:val="0"/>
          <w:i/>
        </w:rPr>
        <w:t xml:space="preserve"> (Bild: </w:t>
      </w:r>
      <w:r w:rsidRPr="00446766">
        <w:rPr>
          <w:b w:val="0"/>
          <w:i/>
        </w:rPr>
        <w:t>Haga</w:t>
      </w:r>
      <w:r w:rsidR="00F02973">
        <w:rPr>
          <w:b w:val="0"/>
          <w:i/>
        </w:rPr>
        <w:t>)</w:t>
      </w:r>
    </w:p>
    <w:p w14:paraId="7E5B1B65" w14:textId="77777777" w:rsidR="006D6CAD" w:rsidRDefault="006D6CAD" w:rsidP="003656B4">
      <w:pPr>
        <w:pStyle w:val="Textkrper3"/>
        <w:spacing w:after="0"/>
        <w:rPr>
          <w:i/>
          <w:color w:val="000000"/>
        </w:rPr>
      </w:pPr>
    </w:p>
    <w:p w14:paraId="137C79A5" w14:textId="45D4195B" w:rsidR="006D6CAD" w:rsidRDefault="006D6CAD" w:rsidP="003656B4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>Streichen-ohne-Titanweiss-</w:t>
      </w:r>
      <w:r w:rsidR="00F02973">
        <w:rPr>
          <w:i/>
          <w:color w:val="000000"/>
        </w:rPr>
        <w:t>4</w:t>
      </w:r>
      <w:r>
        <w:rPr>
          <w:i/>
          <w:color w:val="000000"/>
        </w:rPr>
        <w:t xml:space="preserve">: </w:t>
      </w:r>
      <w:r w:rsidR="00F02973" w:rsidRPr="00F02973">
        <w:rPr>
          <w:b w:val="0"/>
          <w:i/>
          <w:color w:val="000000"/>
        </w:rPr>
        <w:t>Ideal im Badezimmer</w:t>
      </w:r>
      <w:r w:rsidR="00F02973" w:rsidRPr="00C82E74">
        <w:rPr>
          <w:b w:val="0"/>
          <w:bCs/>
          <w:i/>
          <w:color w:val="000000"/>
        </w:rPr>
        <w:t>:</w:t>
      </w:r>
      <w:r w:rsidR="00F02973">
        <w:rPr>
          <w:i/>
          <w:color w:val="000000"/>
        </w:rPr>
        <w:t xml:space="preserve"> </w:t>
      </w:r>
      <w:r>
        <w:rPr>
          <w:b w:val="0"/>
          <w:i/>
        </w:rPr>
        <w:t>Hochwertige Naturkalk</w:t>
      </w:r>
      <w:r w:rsidR="00F02973">
        <w:rPr>
          <w:b w:val="0"/>
          <w:i/>
        </w:rPr>
        <w:t>farben</w:t>
      </w:r>
      <w:r>
        <w:rPr>
          <w:b w:val="0"/>
          <w:i/>
        </w:rPr>
        <w:t xml:space="preserve"> </w:t>
      </w:r>
      <w:r w:rsidR="00F02973">
        <w:rPr>
          <w:b w:val="0"/>
          <w:i/>
        </w:rPr>
        <w:t xml:space="preserve">wirken feuchtigkeitsregulierend und schimmelhemmend. </w:t>
      </w:r>
      <w:r>
        <w:rPr>
          <w:b w:val="0"/>
          <w:i/>
        </w:rPr>
        <w:t xml:space="preserve">(Bild: </w:t>
      </w:r>
      <w:r w:rsidRPr="00446766">
        <w:rPr>
          <w:b w:val="0"/>
          <w:i/>
        </w:rPr>
        <w:t>Haga</w:t>
      </w:r>
      <w:r w:rsidR="00F02973">
        <w:rPr>
          <w:b w:val="0"/>
          <w:i/>
        </w:rPr>
        <w:t xml:space="preserve">) </w:t>
      </w:r>
    </w:p>
    <w:p w14:paraId="14BE56B0" w14:textId="77777777" w:rsidR="00B941FE" w:rsidRDefault="00B941FE" w:rsidP="003656B4">
      <w:pPr>
        <w:pStyle w:val="Textkrper3"/>
        <w:spacing w:after="0"/>
        <w:rPr>
          <w:b w:val="0"/>
          <w:i/>
          <w:color w:val="000000"/>
        </w:rPr>
      </w:pPr>
    </w:p>
    <w:p w14:paraId="7140FD09" w14:textId="5BD4D87C" w:rsidR="00F02973" w:rsidRDefault="00F02973" w:rsidP="003656B4">
      <w:pPr>
        <w:pStyle w:val="Textkrper3"/>
        <w:spacing w:after="0"/>
        <w:rPr>
          <w:b w:val="0"/>
          <w:i/>
          <w:color w:val="000000"/>
        </w:rPr>
      </w:pPr>
      <w:r>
        <w:rPr>
          <w:i/>
          <w:color w:val="000000"/>
        </w:rPr>
        <w:t xml:space="preserve">Streichen-ohne-Titanweiss-5: </w:t>
      </w:r>
      <w:r w:rsidRPr="00F02973">
        <w:rPr>
          <w:b w:val="0"/>
          <w:i/>
        </w:rPr>
        <w:t>Naturfarbenhersteller Haga verzichtet deswegen in seinem gesamten Kalk- und Lehmfarbensortiment auf Titanweiß.</w:t>
      </w:r>
      <w:r>
        <w:rPr>
          <w:b w:val="0"/>
          <w:i/>
        </w:rPr>
        <w:t xml:space="preserve"> (Bild: </w:t>
      </w:r>
      <w:r w:rsidRPr="00446766">
        <w:rPr>
          <w:b w:val="0"/>
          <w:i/>
        </w:rPr>
        <w:t>Haga</w:t>
      </w:r>
      <w:r>
        <w:rPr>
          <w:b w:val="0"/>
          <w:i/>
        </w:rPr>
        <w:t>)</w:t>
      </w:r>
    </w:p>
    <w:p w14:paraId="53B6C466" w14:textId="77777777" w:rsidR="00F02973" w:rsidRDefault="00F02973" w:rsidP="003656B4">
      <w:pPr>
        <w:pStyle w:val="Textkrper3"/>
        <w:spacing w:after="0"/>
        <w:rPr>
          <w:rFonts w:ascii="Arial" w:hAnsi="Arial" w:cs="Arial"/>
          <w:b w:val="0"/>
          <w:i/>
        </w:rPr>
      </w:pPr>
    </w:p>
    <w:p w14:paraId="2EC433FB" w14:textId="41CFBF79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lastRenderedPageBreak/>
        <w:t>Haga AG Naturbaustoffe</w:t>
      </w:r>
    </w:p>
    <w:p w14:paraId="380AFA6D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Amselweg 36</w:t>
      </w:r>
    </w:p>
    <w:p w14:paraId="18360410" w14:textId="77777777" w:rsidR="003656B4" w:rsidRDefault="003656B4" w:rsidP="003656B4">
      <w:pPr>
        <w:pStyle w:val="Textkrper3"/>
        <w:spacing w:after="0"/>
        <w:rPr>
          <w:b w:val="0"/>
          <w:bCs/>
        </w:rPr>
      </w:pPr>
      <w:r>
        <w:rPr>
          <w:b w:val="0"/>
          <w:bCs/>
        </w:rPr>
        <w:t>CH-5102 Rupperswil</w:t>
      </w:r>
    </w:p>
    <w:p w14:paraId="6B4692D5" w14:textId="77777777" w:rsidR="003656B4" w:rsidRDefault="003656B4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Tel. 0041/62889/1818</w:t>
      </w:r>
    </w:p>
    <w:p w14:paraId="512DE8AF" w14:textId="694465E7" w:rsidR="00445609" w:rsidRDefault="00445609" w:rsidP="003656B4">
      <w:pPr>
        <w:pStyle w:val="Textkrper3"/>
        <w:spacing w:after="0"/>
        <w:rPr>
          <w:rFonts w:cs="Tahoma"/>
          <w:b w:val="0"/>
          <w:bCs/>
        </w:rPr>
      </w:pPr>
      <w:r>
        <w:rPr>
          <w:rFonts w:cs="Tahoma"/>
          <w:b w:val="0"/>
          <w:bCs/>
        </w:rPr>
        <w:t>www.haganatur.de</w:t>
      </w:r>
    </w:p>
    <w:p w14:paraId="0D7BD7FD" w14:textId="77777777" w:rsidR="003656B4" w:rsidRDefault="003656B4" w:rsidP="003656B4">
      <w:pPr>
        <w:pStyle w:val="Textkrper3"/>
        <w:spacing w:after="0"/>
        <w:rPr>
          <w:rFonts w:cs="Arial"/>
          <w:b w:val="0"/>
        </w:rPr>
      </w:pPr>
    </w:p>
    <w:p w14:paraId="6CFCFD0C" w14:textId="77777777" w:rsidR="003656B4" w:rsidRDefault="003656B4" w:rsidP="003656B4">
      <w:pPr>
        <w:pStyle w:val="StandardWeb"/>
        <w:spacing w:before="0" w:beforeAutospacing="0" w:after="0" w:afterAutospacing="0"/>
        <w:rPr>
          <w:rFonts w:ascii="Arial" w:hAnsi="Arial" w:cs="Arial"/>
          <w:sz w:val="20"/>
        </w:rPr>
      </w:pPr>
    </w:p>
    <w:p w14:paraId="4084AF6B" w14:textId="00063114" w:rsidR="003656B4" w:rsidRPr="00445609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  <w:u w:val="single"/>
        </w:rPr>
      </w:pPr>
      <w:r w:rsidRPr="00445609">
        <w:rPr>
          <w:rFonts w:ascii="Verdana" w:hAnsi="Verdana" w:cs="Arial"/>
          <w:sz w:val="21"/>
          <w:szCs w:val="21"/>
          <w:u w:val="single"/>
        </w:rPr>
        <w:t>Pressekontakt/Belegexemplare</w:t>
      </w:r>
    </w:p>
    <w:p w14:paraId="3D4A71AA" w14:textId="6FA2694B" w:rsidR="003656B4" w:rsidRPr="00C0099F" w:rsidRDefault="00C0099F" w:rsidP="00C0099F">
      <w:pPr>
        <w:pStyle w:val="StandardWeb"/>
        <w:spacing w:before="120" w:beforeAutospacing="0" w:after="0" w:afterAutospacing="0"/>
        <w:rPr>
          <w:rFonts w:ascii="Verdana" w:hAnsi="Verdana" w:cs="Arial"/>
          <w:bCs/>
          <w:sz w:val="21"/>
          <w:szCs w:val="21"/>
        </w:rPr>
      </w:pPr>
      <w:r>
        <w:rPr>
          <w:rFonts w:ascii="Verdana" w:hAnsi="Verdana" w:cs="Arial"/>
          <w:bCs/>
          <w:sz w:val="21"/>
          <w:szCs w:val="21"/>
        </w:rPr>
        <w:t>PR</w:t>
      </w:r>
      <w:r w:rsidR="007C4903">
        <w:rPr>
          <w:rFonts w:ascii="Verdana" w:hAnsi="Verdana" w:cs="Arial"/>
          <w:bCs/>
          <w:sz w:val="21"/>
          <w:szCs w:val="21"/>
        </w:rPr>
        <w:t xml:space="preserve"> Jäger</w:t>
      </w:r>
    </w:p>
    <w:p w14:paraId="6BF75FC5" w14:textId="77777777" w:rsidR="00C0099F" w:rsidRPr="00C0099F" w:rsidRDefault="00C0099F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C0099F">
        <w:rPr>
          <w:rFonts w:ascii="Verdana" w:hAnsi="Verdana" w:cs="Arial"/>
          <w:bCs/>
          <w:sz w:val="21"/>
          <w:szCs w:val="21"/>
        </w:rPr>
        <w:t>Torsten Küster</w:t>
      </w:r>
    </w:p>
    <w:p w14:paraId="0C2200AE" w14:textId="77777777" w:rsidR="003656B4" w:rsidRPr="00C0099F" w:rsidRDefault="003656B4" w:rsidP="00C0099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proofErr w:type="spellStart"/>
      <w:r w:rsidRPr="00C0099F">
        <w:rPr>
          <w:rFonts w:ascii="Verdana" w:hAnsi="Verdana" w:cs="Arial"/>
          <w:bCs/>
          <w:sz w:val="21"/>
          <w:szCs w:val="21"/>
        </w:rPr>
        <w:t>Kettelerstraße</w:t>
      </w:r>
      <w:proofErr w:type="spellEnd"/>
      <w:r w:rsidRPr="00C0099F">
        <w:rPr>
          <w:rFonts w:ascii="Verdana" w:hAnsi="Verdana" w:cs="Arial"/>
          <w:bCs/>
          <w:sz w:val="21"/>
          <w:szCs w:val="21"/>
        </w:rPr>
        <w:t xml:space="preserve"> 31</w:t>
      </w:r>
    </w:p>
    <w:p w14:paraId="0F80CD49" w14:textId="77777777" w:rsidR="003656B4" w:rsidRPr="00830B1B" w:rsidRDefault="003656B4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830B1B">
        <w:rPr>
          <w:rFonts w:ascii="Verdana" w:hAnsi="Verdana" w:cs="Arial"/>
          <w:bCs/>
          <w:sz w:val="21"/>
          <w:szCs w:val="21"/>
        </w:rPr>
        <w:t>97222 Rimpar</w:t>
      </w:r>
    </w:p>
    <w:p w14:paraId="5B50143A" w14:textId="77777777" w:rsidR="00C0099F" w:rsidRPr="00830B1B" w:rsidRDefault="00C0099F" w:rsidP="003656B4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830B1B">
        <w:rPr>
          <w:rFonts w:ascii="Verdana" w:hAnsi="Verdana" w:cs="Arial"/>
          <w:bCs/>
          <w:sz w:val="21"/>
          <w:szCs w:val="21"/>
        </w:rPr>
        <w:t>Tel. 0 93 65/ 8 81 96 0</w:t>
      </w:r>
    </w:p>
    <w:p w14:paraId="2A24E371" w14:textId="77777777" w:rsidR="00637502" w:rsidRPr="0000069E" w:rsidRDefault="003656B4" w:rsidP="003656B4">
      <w:pPr>
        <w:pStyle w:val="Textkrper3"/>
        <w:spacing w:after="0"/>
        <w:rPr>
          <w:b w:val="0"/>
          <w:bCs/>
          <w:i/>
          <w:iCs/>
          <w:color w:val="000000"/>
        </w:rPr>
      </w:pPr>
      <w:r w:rsidRPr="0000069E">
        <w:rPr>
          <w:rFonts w:cs="Arial"/>
          <w:b w:val="0"/>
          <w:bCs/>
          <w:sz w:val="21"/>
          <w:szCs w:val="21"/>
        </w:rPr>
        <w:t>mail@pr-jaeger.de</w:t>
      </w:r>
    </w:p>
    <w:sectPr w:rsidR="00637502" w:rsidRPr="0000069E" w:rsidSect="008254F1">
      <w:headerReference w:type="default" r:id="rId8"/>
      <w:footerReference w:type="default" r:id="rId9"/>
      <w:pgSz w:w="11907" w:h="16840"/>
      <w:pgMar w:top="158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43B14" w14:textId="77777777" w:rsidR="004425EF" w:rsidRDefault="004425EF">
      <w:r>
        <w:separator/>
      </w:r>
    </w:p>
  </w:endnote>
  <w:endnote w:type="continuationSeparator" w:id="0">
    <w:p w14:paraId="47162273" w14:textId="77777777" w:rsidR="004425EF" w:rsidRDefault="00442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C03C" w14:textId="77777777" w:rsidR="004425EF" w:rsidRDefault="004425EF">
    <w:pPr>
      <w:pStyle w:val="Fuzeile"/>
      <w:rPr>
        <w:b/>
        <w:sz w:val="22"/>
      </w:rPr>
    </w:pPr>
  </w:p>
  <w:p w14:paraId="3EEF679B" w14:textId="77777777" w:rsidR="004425EF" w:rsidRDefault="004425EF" w:rsidP="000009A5">
    <w:pPr>
      <w:pStyle w:val="Fuzeile"/>
      <w:ind w:right="-567"/>
      <w:rPr>
        <w:sz w:val="21"/>
      </w:rPr>
    </w:pPr>
    <w:r>
      <w:rPr>
        <w:b/>
        <w:sz w:val="21"/>
      </w:rPr>
      <w:t xml:space="preserve">PR-Agentur: </w:t>
    </w:r>
    <w:r>
      <w:rPr>
        <w:sz w:val="21"/>
      </w:rPr>
      <w:t>JÄGER Management - Tel. 09365/881960 – E-Mail: mail@pr-jaeger.de</w:t>
    </w:r>
  </w:p>
  <w:p w14:paraId="01668CCA" w14:textId="77777777" w:rsidR="004425EF" w:rsidRDefault="004425EF" w:rsidP="000009A5">
    <w:pPr>
      <w:pStyle w:val="Fuzeile"/>
      <w:ind w:right="-567"/>
      <w:rPr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62EE1" w14:textId="77777777" w:rsidR="004425EF" w:rsidRDefault="004425EF">
      <w:r>
        <w:separator/>
      </w:r>
    </w:p>
  </w:footnote>
  <w:footnote w:type="continuationSeparator" w:id="0">
    <w:p w14:paraId="684425B5" w14:textId="77777777" w:rsidR="004425EF" w:rsidRDefault="00442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58EB5" w14:textId="77777777" w:rsidR="004425EF" w:rsidRDefault="004425EF">
    <w:pPr>
      <w:pStyle w:val="Kopfzeile"/>
      <w:rPr>
        <w:b/>
        <w:bCs/>
        <w:sz w:val="24"/>
      </w:rPr>
    </w:pPr>
  </w:p>
  <w:p w14:paraId="74709715" w14:textId="77777777" w:rsidR="004425EF" w:rsidRPr="00435EC0" w:rsidRDefault="004425EF">
    <w:pPr>
      <w:pStyle w:val="Kopfzeile"/>
      <w:tabs>
        <w:tab w:val="clear" w:pos="4536"/>
        <w:tab w:val="center" w:pos="7230"/>
      </w:tabs>
      <w:jc w:val="right"/>
      <w:rPr>
        <w:rFonts w:ascii="Verdana" w:hAnsi="Verdana"/>
        <w:i/>
        <w:iCs/>
        <w:color w:val="7F7F7F"/>
        <w:sz w:val="26"/>
        <w:szCs w:val="26"/>
      </w:rPr>
    </w:pPr>
    <w:r w:rsidRPr="00435EC0">
      <w:rPr>
        <w:rFonts w:ascii="Verdana" w:hAnsi="Verdana"/>
        <w:i/>
        <w:iCs/>
        <w:color w:val="7F7F7F"/>
        <w:sz w:val="26"/>
        <w:szCs w:val="26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B942C3"/>
    <w:multiLevelType w:val="hybridMultilevel"/>
    <w:tmpl w:val="0C3223D4"/>
    <w:lvl w:ilvl="0" w:tplc="0E38E4C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510A2"/>
    <w:multiLevelType w:val="hybridMultilevel"/>
    <w:tmpl w:val="AB9E763E"/>
    <w:lvl w:ilvl="0" w:tplc="A47242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8A0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84E0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5840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2646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5C67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40FD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ACD9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846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F32E15"/>
    <w:multiLevelType w:val="hybridMultilevel"/>
    <w:tmpl w:val="3D72B06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2665153">
    <w:abstractNumId w:val="1"/>
  </w:num>
  <w:num w:numId="2" w16cid:durableId="1099983955">
    <w:abstractNumId w:val="0"/>
  </w:num>
  <w:num w:numId="3" w16cid:durableId="178470323">
    <w:abstractNumId w:val="2"/>
  </w:num>
  <w:num w:numId="4" w16cid:durableId="1480878906">
    <w:abstractNumId w:val="4"/>
  </w:num>
  <w:num w:numId="5" w16cid:durableId="1006905332">
    <w:abstractNumId w:val="5"/>
  </w:num>
  <w:num w:numId="6" w16cid:durableId="539631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1559"/>
    <w:rsid w:val="0000069E"/>
    <w:rsid w:val="000009A5"/>
    <w:rsid w:val="00006940"/>
    <w:rsid w:val="000262E4"/>
    <w:rsid w:val="0004091F"/>
    <w:rsid w:val="000670C4"/>
    <w:rsid w:val="00070A19"/>
    <w:rsid w:val="00082C12"/>
    <w:rsid w:val="000857A1"/>
    <w:rsid w:val="00090E04"/>
    <w:rsid w:val="00095C4D"/>
    <w:rsid w:val="000D076D"/>
    <w:rsid w:val="000D4514"/>
    <w:rsid w:val="000D636C"/>
    <w:rsid w:val="000E53AF"/>
    <w:rsid w:val="000E6D97"/>
    <w:rsid w:val="000F3680"/>
    <w:rsid w:val="000F4577"/>
    <w:rsid w:val="0010516A"/>
    <w:rsid w:val="001070CC"/>
    <w:rsid w:val="00121CEE"/>
    <w:rsid w:val="00144C3C"/>
    <w:rsid w:val="00153CCB"/>
    <w:rsid w:val="00171E88"/>
    <w:rsid w:val="001726FB"/>
    <w:rsid w:val="001837FF"/>
    <w:rsid w:val="001909C4"/>
    <w:rsid w:val="001946BF"/>
    <w:rsid w:val="001A2A50"/>
    <w:rsid w:val="001B2CA7"/>
    <w:rsid w:val="001B7BC0"/>
    <w:rsid w:val="001C7C04"/>
    <w:rsid w:val="001D24DB"/>
    <w:rsid w:val="001D5569"/>
    <w:rsid w:val="001E1C0D"/>
    <w:rsid w:val="001E4F68"/>
    <w:rsid w:val="001F0E4E"/>
    <w:rsid w:val="001F1E52"/>
    <w:rsid w:val="001F2ACA"/>
    <w:rsid w:val="001F7481"/>
    <w:rsid w:val="00201051"/>
    <w:rsid w:val="00204C15"/>
    <w:rsid w:val="00234C93"/>
    <w:rsid w:val="00236D0D"/>
    <w:rsid w:val="00255C9E"/>
    <w:rsid w:val="00277355"/>
    <w:rsid w:val="00281DA6"/>
    <w:rsid w:val="00290900"/>
    <w:rsid w:val="0029346A"/>
    <w:rsid w:val="002B13D8"/>
    <w:rsid w:val="002B3DD0"/>
    <w:rsid w:val="002F4E52"/>
    <w:rsid w:val="00311411"/>
    <w:rsid w:val="003377A1"/>
    <w:rsid w:val="00355B5F"/>
    <w:rsid w:val="00356778"/>
    <w:rsid w:val="003656B4"/>
    <w:rsid w:val="0037043B"/>
    <w:rsid w:val="003751AC"/>
    <w:rsid w:val="00385A82"/>
    <w:rsid w:val="003A2DF1"/>
    <w:rsid w:val="003B02B6"/>
    <w:rsid w:val="003B3622"/>
    <w:rsid w:val="003E434A"/>
    <w:rsid w:val="003F1559"/>
    <w:rsid w:val="003F6D9E"/>
    <w:rsid w:val="00400F67"/>
    <w:rsid w:val="00410F2F"/>
    <w:rsid w:val="0041502B"/>
    <w:rsid w:val="00415CFF"/>
    <w:rsid w:val="0042089D"/>
    <w:rsid w:val="00435EC0"/>
    <w:rsid w:val="00441B9F"/>
    <w:rsid w:val="004425EF"/>
    <w:rsid w:val="00444945"/>
    <w:rsid w:val="00445609"/>
    <w:rsid w:val="00446766"/>
    <w:rsid w:val="00457A3D"/>
    <w:rsid w:val="00462F7F"/>
    <w:rsid w:val="004741D0"/>
    <w:rsid w:val="00476273"/>
    <w:rsid w:val="00477345"/>
    <w:rsid w:val="004A018F"/>
    <w:rsid w:val="004A4FCE"/>
    <w:rsid w:val="004B0484"/>
    <w:rsid w:val="004B573D"/>
    <w:rsid w:val="004C1727"/>
    <w:rsid w:val="004E1C10"/>
    <w:rsid w:val="004F2AED"/>
    <w:rsid w:val="00503ED1"/>
    <w:rsid w:val="005067FB"/>
    <w:rsid w:val="00516879"/>
    <w:rsid w:val="00526520"/>
    <w:rsid w:val="00533D2D"/>
    <w:rsid w:val="00537FE5"/>
    <w:rsid w:val="005550CA"/>
    <w:rsid w:val="005568C5"/>
    <w:rsid w:val="00561512"/>
    <w:rsid w:val="005700A6"/>
    <w:rsid w:val="00580E9C"/>
    <w:rsid w:val="00587C25"/>
    <w:rsid w:val="005912EE"/>
    <w:rsid w:val="00594042"/>
    <w:rsid w:val="0059757C"/>
    <w:rsid w:val="005A1C9B"/>
    <w:rsid w:val="005C0DE0"/>
    <w:rsid w:val="005C1AB7"/>
    <w:rsid w:val="005C44D4"/>
    <w:rsid w:val="005D1C21"/>
    <w:rsid w:val="005E7774"/>
    <w:rsid w:val="005F2688"/>
    <w:rsid w:val="00603831"/>
    <w:rsid w:val="00605090"/>
    <w:rsid w:val="0060543B"/>
    <w:rsid w:val="00605C92"/>
    <w:rsid w:val="006106FB"/>
    <w:rsid w:val="00611D8C"/>
    <w:rsid w:val="00617CD0"/>
    <w:rsid w:val="006232F9"/>
    <w:rsid w:val="00624D82"/>
    <w:rsid w:val="00637502"/>
    <w:rsid w:val="00655D9C"/>
    <w:rsid w:val="006842B4"/>
    <w:rsid w:val="006B4AAD"/>
    <w:rsid w:val="006B5CAA"/>
    <w:rsid w:val="006B62AE"/>
    <w:rsid w:val="006C6D3B"/>
    <w:rsid w:val="006D6CAD"/>
    <w:rsid w:val="006E19BC"/>
    <w:rsid w:val="006E3B64"/>
    <w:rsid w:val="006E6FAD"/>
    <w:rsid w:val="00701F2D"/>
    <w:rsid w:val="0071225F"/>
    <w:rsid w:val="00723580"/>
    <w:rsid w:val="0072415F"/>
    <w:rsid w:val="0072452A"/>
    <w:rsid w:val="007321ED"/>
    <w:rsid w:val="007402AB"/>
    <w:rsid w:val="0075403D"/>
    <w:rsid w:val="00771E87"/>
    <w:rsid w:val="007830F7"/>
    <w:rsid w:val="007845C8"/>
    <w:rsid w:val="00784EFE"/>
    <w:rsid w:val="007861A9"/>
    <w:rsid w:val="00790F89"/>
    <w:rsid w:val="007923F3"/>
    <w:rsid w:val="007C4903"/>
    <w:rsid w:val="007D21F9"/>
    <w:rsid w:val="007D37B0"/>
    <w:rsid w:val="007D443F"/>
    <w:rsid w:val="007E30A1"/>
    <w:rsid w:val="007E48F4"/>
    <w:rsid w:val="007E766C"/>
    <w:rsid w:val="007F4BCD"/>
    <w:rsid w:val="00800B91"/>
    <w:rsid w:val="0081495C"/>
    <w:rsid w:val="0082505D"/>
    <w:rsid w:val="008254F1"/>
    <w:rsid w:val="00830B1B"/>
    <w:rsid w:val="00831FF2"/>
    <w:rsid w:val="008364AB"/>
    <w:rsid w:val="008427C3"/>
    <w:rsid w:val="008558F0"/>
    <w:rsid w:val="0085629C"/>
    <w:rsid w:val="00862152"/>
    <w:rsid w:val="00863E4E"/>
    <w:rsid w:val="008819F9"/>
    <w:rsid w:val="00897084"/>
    <w:rsid w:val="008979D9"/>
    <w:rsid w:val="008C22AB"/>
    <w:rsid w:val="008C5380"/>
    <w:rsid w:val="008C5EE0"/>
    <w:rsid w:val="008C663D"/>
    <w:rsid w:val="008D1B44"/>
    <w:rsid w:val="008F1A2F"/>
    <w:rsid w:val="008F5E8F"/>
    <w:rsid w:val="008F6950"/>
    <w:rsid w:val="0091336A"/>
    <w:rsid w:val="00914587"/>
    <w:rsid w:val="0094088E"/>
    <w:rsid w:val="00940C28"/>
    <w:rsid w:val="009571D5"/>
    <w:rsid w:val="00967C17"/>
    <w:rsid w:val="00971C94"/>
    <w:rsid w:val="009746D1"/>
    <w:rsid w:val="00985599"/>
    <w:rsid w:val="00995619"/>
    <w:rsid w:val="009C044A"/>
    <w:rsid w:val="009C52C4"/>
    <w:rsid w:val="009D1F54"/>
    <w:rsid w:val="009D329D"/>
    <w:rsid w:val="009D3366"/>
    <w:rsid w:val="009D4158"/>
    <w:rsid w:val="009E294D"/>
    <w:rsid w:val="009E5111"/>
    <w:rsid w:val="009E62C5"/>
    <w:rsid w:val="009E6512"/>
    <w:rsid w:val="009E78BA"/>
    <w:rsid w:val="009E7C49"/>
    <w:rsid w:val="009F6C35"/>
    <w:rsid w:val="00A07F55"/>
    <w:rsid w:val="00A46D73"/>
    <w:rsid w:val="00A476C7"/>
    <w:rsid w:val="00A554DF"/>
    <w:rsid w:val="00A6660A"/>
    <w:rsid w:val="00A726B1"/>
    <w:rsid w:val="00A73FC8"/>
    <w:rsid w:val="00A83286"/>
    <w:rsid w:val="00A8476E"/>
    <w:rsid w:val="00A85C11"/>
    <w:rsid w:val="00A9665D"/>
    <w:rsid w:val="00AA73EC"/>
    <w:rsid w:val="00AB14FC"/>
    <w:rsid w:val="00AF46CF"/>
    <w:rsid w:val="00B00153"/>
    <w:rsid w:val="00B15481"/>
    <w:rsid w:val="00B162D2"/>
    <w:rsid w:val="00B234BF"/>
    <w:rsid w:val="00B30D84"/>
    <w:rsid w:val="00B377DD"/>
    <w:rsid w:val="00B566F7"/>
    <w:rsid w:val="00B64A21"/>
    <w:rsid w:val="00B653D4"/>
    <w:rsid w:val="00B842C0"/>
    <w:rsid w:val="00B941FE"/>
    <w:rsid w:val="00BA2EE1"/>
    <w:rsid w:val="00BA4805"/>
    <w:rsid w:val="00BA590D"/>
    <w:rsid w:val="00BD3A21"/>
    <w:rsid w:val="00BD49CE"/>
    <w:rsid w:val="00BE0217"/>
    <w:rsid w:val="00C0099F"/>
    <w:rsid w:val="00C02CDA"/>
    <w:rsid w:val="00C02F9B"/>
    <w:rsid w:val="00C209FA"/>
    <w:rsid w:val="00C247E3"/>
    <w:rsid w:val="00C3536A"/>
    <w:rsid w:val="00C648DC"/>
    <w:rsid w:val="00C66F66"/>
    <w:rsid w:val="00C70599"/>
    <w:rsid w:val="00C82E74"/>
    <w:rsid w:val="00CB2E55"/>
    <w:rsid w:val="00CB3695"/>
    <w:rsid w:val="00CC1770"/>
    <w:rsid w:val="00CC2ED2"/>
    <w:rsid w:val="00CC3A17"/>
    <w:rsid w:val="00CD6774"/>
    <w:rsid w:val="00D07C3A"/>
    <w:rsid w:val="00D11D44"/>
    <w:rsid w:val="00D269F8"/>
    <w:rsid w:val="00D33BC5"/>
    <w:rsid w:val="00D616FF"/>
    <w:rsid w:val="00D674BB"/>
    <w:rsid w:val="00D719C3"/>
    <w:rsid w:val="00D72532"/>
    <w:rsid w:val="00D829FC"/>
    <w:rsid w:val="00D84592"/>
    <w:rsid w:val="00D877D2"/>
    <w:rsid w:val="00DB1301"/>
    <w:rsid w:val="00DC147B"/>
    <w:rsid w:val="00DC60DB"/>
    <w:rsid w:val="00DD62D5"/>
    <w:rsid w:val="00DE0AE5"/>
    <w:rsid w:val="00DF54E7"/>
    <w:rsid w:val="00DF6425"/>
    <w:rsid w:val="00DF6ADC"/>
    <w:rsid w:val="00DF6B6E"/>
    <w:rsid w:val="00E1039F"/>
    <w:rsid w:val="00E425B2"/>
    <w:rsid w:val="00E42A8D"/>
    <w:rsid w:val="00E43A56"/>
    <w:rsid w:val="00E509D2"/>
    <w:rsid w:val="00E523C7"/>
    <w:rsid w:val="00E66A76"/>
    <w:rsid w:val="00E708B0"/>
    <w:rsid w:val="00E72AFE"/>
    <w:rsid w:val="00E73A66"/>
    <w:rsid w:val="00E976F0"/>
    <w:rsid w:val="00ED5207"/>
    <w:rsid w:val="00ED53DB"/>
    <w:rsid w:val="00EE2ADC"/>
    <w:rsid w:val="00EF0572"/>
    <w:rsid w:val="00EF1808"/>
    <w:rsid w:val="00F02973"/>
    <w:rsid w:val="00F02F2B"/>
    <w:rsid w:val="00F12A7D"/>
    <w:rsid w:val="00F30207"/>
    <w:rsid w:val="00F41902"/>
    <w:rsid w:val="00F42BC7"/>
    <w:rsid w:val="00F518F4"/>
    <w:rsid w:val="00F72E53"/>
    <w:rsid w:val="00F77FFC"/>
    <w:rsid w:val="00F823D5"/>
    <w:rsid w:val="00F83F42"/>
    <w:rsid w:val="00F93ACB"/>
    <w:rsid w:val="00F93EAC"/>
    <w:rsid w:val="00F95FCC"/>
    <w:rsid w:val="00FA7B7B"/>
    <w:rsid w:val="00FC12A5"/>
    <w:rsid w:val="00FC6755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  <w14:docId w14:val="41FB5018"/>
  <w15:docId w15:val="{8AB95E6C-75AB-4274-AF1B-DCAB1C5B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54F1"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qFormat/>
    <w:rsid w:val="008254F1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rsid w:val="008254F1"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link w:val="berschrift3Zchn"/>
    <w:qFormat/>
    <w:rsid w:val="008254F1"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8254F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8254F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8254F1"/>
  </w:style>
  <w:style w:type="character" w:styleId="Hyperlink">
    <w:name w:val="Hyperlink"/>
    <w:semiHidden/>
    <w:rsid w:val="008254F1"/>
    <w:rPr>
      <w:color w:val="0000FF"/>
      <w:u w:val="single"/>
    </w:rPr>
  </w:style>
  <w:style w:type="character" w:customStyle="1" w:styleId="BesuchterLink1">
    <w:name w:val="BesuchterLink1"/>
    <w:rsid w:val="008254F1"/>
    <w:rPr>
      <w:color w:val="800080"/>
      <w:u w:val="single"/>
    </w:rPr>
  </w:style>
  <w:style w:type="paragraph" w:styleId="Textkrper">
    <w:name w:val="Body Text"/>
    <w:basedOn w:val="Standard"/>
    <w:link w:val="TextkrperZchn"/>
    <w:semiHidden/>
    <w:rsid w:val="008254F1"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rsid w:val="008254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sid w:val="008254F1"/>
    <w:rPr>
      <w:b/>
      <w:bCs/>
      <w:color w:val="666666"/>
    </w:rPr>
  </w:style>
  <w:style w:type="paragraph" w:styleId="Textkrper2">
    <w:name w:val="Body Text 2"/>
    <w:basedOn w:val="Standard"/>
    <w:semiHidden/>
    <w:rsid w:val="008254F1"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rsid w:val="008254F1"/>
    <w:pPr>
      <w:spacing w:after="120"/>
    </w:pPr>
    <w:rPr>
      <w:rFonts w:ascii="Verdana" w:hAnsi="Verdana"/>
      <w:b/>
    </w:rPr>
  </w:style>
  <w:style w:type="paragraph" w:customStyle="1" w:styleId="text">
    <w:name w:val="text"/>
    <w:basedOn w:val="Standard"/>
    <w:rsid w:val="008254F1"/>
    <w:pPr>
      <w:overflowPunct/>
      <w:autoSpaceDE/>
      <w:autoSpaceDN/>
      <w:adjustRightInd/>
      <w:spacing w:before="100" w:beforeAutospacing="1" w:after="100" w:afterAutospacing="1" w:line="300" w:lineRule="atLeast"/>
      <w:textAlignment w:val="auto"/>
    </w:pPr>
    <w:rPr>
      <w:rFonts w:ascii="Verdana" w:eastAsia="Arial Unicode MS" w:hAnsi="Verdana" w:cs="Arial Unicode MS"/>
      <w:color w:val="333333"/>
      <w:sz w:val="17"/>
      <w:szCs w:val="17"/>
    </w:rPr>
  </w:style>
  <w:style w:type="character" w:customStyle="1" w:styleId="kontakt1">
    <w:name w:val="kontakt1"/>
    <w:rsid w:val="008254F1"/>
    <w:rPr>
      <w:rFonts w:ascii="Verdana" w:hAnsi="Verdana" w:hint="default"/>
      <w:b w:val="0"/>
      <w:bCs w:val="0"/>
      <w:caps w:val="0"/>
      <w:color w:val="333333"/>
      <w:sz w:val="17"/>
      <w:szCs w:val="17"/>
    </w:rPr>
  </w:style>
  <w:style w:type="character" w:customStyle="1" w:styleId="Standard1">
    <w:name w:val="Standard1"/>
    <w:basedOn w:val="Absatz-Standardschriftart"/>
    <w:rsid w:val="008254F1"/>
  </w:style>
  <w:style w:type="paragraph" w:customStyle="1" w:styleId="Berichtstext">
    <w:name w:val="Berichtstext"/>
    <w:basedOn w:val="Standard"/>
    <w:rsid w:val="008254F1"/>
    <w:pPr>
      <w:overflowPunct/>
      <w:autoSpaceDE/>
      <w:autoSpaceDN/>
      <w:adjustRightInd/>
      <w:spacing w:line="288" w:lineRule="auto"/>
      <w:jc w:val="both"/>
      <w:textAlignment w:val="auto"/>
    </w:pPr>
    <w:rPr>
      <w:rFonts w:ascii="Arial" w:hAnsi="Arial"/>
    </w:rPr>
  </w:style>
  <w:style w:type="character" w:customStyle="1" w:styleId="Textkrper3Zchn">
    <w:name w:val="Textkörper 3 Zchn"/>
    <w:link w:val="Textkrper3"/>
    <w:rsid w:val="00537FE5"/>
    <w:rPr>
      <w:rFonts w:ascii="Verdana" w:hAnsi="Verdana"/>
      <w:b/>
    </w:rPr>
  </w:style>
  <w:style w:type="character" w:customStyle="1" w:styleId="berschrift1Zchn">
    <w:name w:val="Überschrift 1 Zchn"/>
    <w:link w:val="berschrift1"/>
    <w:rsid w:val="00971C94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971C94"/>
    <w:rPr>
      <w:rFonts w:ascii="Verdana" w:hAnsi="Verdana"/>
      <w:sz w:val="28"/>
    </w:rPr>
  </w:style>
  <w:style w:type="character" w:styleId="Fett">
    <w:name w:val="Strong"/>
    <w:basedOn w:val="Absatz-Standardschriftart"/>
    <w:uiPriority w:val="22"/>
    <w:qFormat/>
    <w:rsid w:val="00144C3C"/>
    <w:rPr>
      <w:b/>
      <w:bCs/>
    </w:rPr>
  </w:style>
  <w:style w:type="paragraph" w:customStyle="1" w:styleId="berschrift">
    <w:name w:val="Überschrift"/>
    <w:basedOn w:val="Standard"/>
    <w:next w:val="Textkrper"/>
    <w:rsid w:val="00E425B2"/>
    <w:pPr>
      <w:keepNext/>
      <w:widowControl w:val="0"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Arial" w:hAnsi="Arial" w:cs="Arial"/>
      <w:kern w:val="1"/>
      <w:sz w:val="28"/>
      <w:szCs w:val="28"/>
      <w:lang w:eastAsia="ar-SA"/>
    </w:rPr>
  </w:style>
  <w:style w:type="character" w:customStyle="1" w:styleId="TextkrperZchn">
    <w:name w:val="Textkörper Zchn"/>
    <w:basedOn w:val="Absatz-Standardschriftart"/>
    <w:link w:val="Textkrper"/>
    <w:semiHidden/>
    <w:rsid w:val="00830B1B"/>
    <w:rPr>
      <w:rFonts w:ascii="Arial" w:hAnsi="Arial"/>
      <w:b/>
      <w:i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2C4D9-E676-4C90-A53B-3354EFE70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creator>Jäger Management.</dc:creator>
  <cp:lastModifiedBy>Bianca Baur</cp:lastModifiedBy>
  <cp:revision>59</cp:revision>
  <cp:lastPrinted>2022-02-14T07:55:00Z</cp:lastPrinted>
  <dcterms:created xsi:type="dcterms:W3CDTF">2022-02-14T07:55:00Z</dcterms:created>
  <dcterms:modified xsi:type="dcterms:W3CDTF">2023-01-12T15:20:00Z</dcterms:modified>
</cp:coreProperties>
</file>