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95F1" w14:textId="77777777" w:rsidR="006A0794" w:rsidRPr="00A56065" w:rsidRDefault="006A0794" w:rsidP="006A0794">
      <w:pPr>
        <w:rPr>
          <w:rFonts w:ascii="Verdana" w:hAnsi="Verdana"/>
          <w:sz w:val="32"/>
          <w:szCs w:val="32"/>
        </w:rPr>
      </w:pPr>
      <w:r w:rsidRPr="00A56065">
        <w:rPr>
          <w:rFonts w:ascii="Verdana" w:hAnsi="Verdana"/>
          <w:sz w:val="32"/>
          <w:szCs w:val="32"/>
        </w:rPr>
        <w:t xml:space="preserve">Historisches Stadthaus ist wieder trocken  </w:t>
      </w:r>
    </w:p>
    <w:p w14:paraId="528C0E33" w14:textId="77777777" w:rsidR="006A0794" w:rsidRPr="00A56065" w:rsidRDefault="006A0794" w:rsidP="006A0794">
      <w:pPr>
        <w:rPr>
          <w:rFonts w:ascii="Verdana" w:hAnsi="Verdana"/>
          <w:sz w:val="24"/>
          <w:szCs w:val="24"/>
        </w:rPr>
      </w:pPr>
      <w:r w:rsidRPr="00A56065">
        <w:rPr>
          <w:rFonts w:ascii="Verdana" w:hAnsi="Verdana"/>
          <w:sz w:val="24"/>
          <w:szCs w:val="24"/>
        </w:rPr>
        <w:t>Heterogene Bausubstanz als Herausforderung bei der Sanierung</w:t>
      </w:r>
    </w:p>
    <w:p w14:paraId="62099796" w14:textId="77777777" w:rsidR="006A0794" w:rsidRPr="00A56065" w:rsidRDefault="006A0794" w:rsidP="006A0794">
      <w:pPr>
        <w:rPr>
          <w:rFonts w:ascii="Verdana" w:hAnsi="Verdana"/>
        </w:rPr>
      </w:pPr>
    </w:p>
    <w:p w14:paraId="25094643" w14:textId="1F90039C" w:rsidR="006A0794" w:rsidRPr="00A56065" w:rsidRDefault="006A0794" w:rsidP="006A0794">
      <w:pPr>
        <w:spacing w:line="300" w:lineRule="atLeast"/>
        <w:rPr>
          <w:rFonts w:ascii="Verdana" w:hAnsi="Verdana"/>
        </w:rPr>
      </w:pPr>
      <w:r w:rsidRPr="00A56065">
        <w:rPr>
          <w:rFonts w:ascii="Verdana" w:hAnsi="Verdana"/>
        </w:rPr>
        <w:t>Bei der Instandsetzung historischer Gebäude ist der bauliche Zustand für die Sanierungsexperten oft eine echte Herausforderung. Für die Trockenlegung eines</w:t>
      </w:r>
      <w:r w:rsidR="00B60017">
        <w:rPr>
          <w:rFonts w:ascii="Verdana" w:hAnsi="Verdana"/>
        </w:rPr>
        <w:t xml:space="preserve"> </w:t>
      </w:r>
      <w:r w:rsidRPr="00A56065">
        <w:rPr>
          <w:rFonts w:ascii="Verdana" w:hAnsi="Verdana"/>
        </w:rPr>
        <w:t>denkmalgeschützten Stadthauses in Landsberg (Oberbayern) waren die im Laufe von drei Jahrhunderten verwendeten unterschiedlichen Baustoffe zu berücksichtigen.</w:t>
      </w:r>
    </w:p>
    <w:p w14:paraId="6FD939F9" w14:textId="77777777" w:rsidR="006A0794" w:rsidRPr="00A56065" w:rsidRDefault="006A0794" w:rsidP="006A0794">
      <w:pPr>
        <w:spacing w:before="120" w:line="300" w:lineRule="atLeast"/>
        <w:rPr>
          <w:rFonts w:ascii="Verdana" w:hAnsi="Verdana"/>
        </w:rPr>
      </w:pPr>
      <w:r w:rsidRPr="00A56065">
        <w:rPr>
          <w:rFonts w:ascii="Verdana" w:hAnsi="Verdana"/>
        </w:rPr>
        <w:t>Das dreigeschossige Walmdachgebäude wurde 1895 in der historischen Landsberger Altstadt auf den Grundmauern eines um 1700 durch Brand zerstörten Hauses errichtet. Das palaisartige Haus ist im spätklassizistischen Stil gestaltet und an die Stadtmauer angebaut. Fassaden- und Innenraumrenovierungen erfolgten 1948 und 1979. Heute bietet es nach einer Kernsanierung drei moderne Wohneinheiten.</w:t>
      </w:r>
    </w:p>
    <w:p w14:paraId="7B920A27" w14:textId="2BCAC752" w:rsidR="006A0794" w:rsidRPr="00A56065" w:rsidRDefault="006A0794" w:rsidP="006A0794">
      <w:pPr>
        <w:spacing w:before="120" w:line="300" w:lineRule="atLeast"/>
        <w:rPr>
          <w:rFonts w:ascii="Verdana" w:hAnsi="Verdana"/>
        </w:rPr>
      </w:pPr>
      <w:r w:rsidRPr="00A56065">
        <w:rPr>
          <w:rFonts w:ascii="Verdana" w:hAnsi="Verdana"/>
        </w:rPr>
        <w:t>Das Mauerwerk litt massiv unter saugender, aufsteigender Feuchtigkeit. Der Großteil der Wandbaustoffe sind Vollziegel, es mussten aber auch Teilbereiche mit Mischmauerwerk berücksichtigt werden. Aufgrund dieser im Laufe von über 300 Jahren durch Umbau- und Erweiterungsmaßnahmen entstandenen heterogenen Bausubstanz fiel die Wahl für die Trockenlegung auf die Horizontalsperre V</w:t>
      </w:r>
      <w:r w:rsidR="00E631AA">
        <w:rPr>
          <w:rFonts w:ascii="Verdana" w:hAnsi="Verdana"/>
        </w:rPr>
        <w:t>einal</w:t>
      </w:r>
      <w:r w:rsidRPr="00A56065">
        <w:rPr>
          <w:rFonts w:ascii="Verdana" w:hAnsi="Verdana"/>
        </w:rPr>
        <w:t xml:space="preserve"> VSS 1-90</w:t>
      </w:r>
      <w:r w:rsidR="003130D9">
        <w:rPr>
          <w:rFonts w:ascii="Verdana" w:hAnsi="Verdana"/>
        </w:rPr>
        <w:t xml:space="preserve"> mit</w:t>
      </w:r>
      <w:r w:rsidRPr="00A56065">
        <w:rPr>
          <w:rFonts w:ascii="Verdana" w:hAnsi="Verdana"/>
        </w:rPr>
        <w:t xml:space="preserve"> wasserfreie</w:t>
      </w:r>
      <w:r w:rsidR="003130D9">
        <w:rPr>
          <w:rFonts w:ascii="Verdana" w:hAnsi="Verdana"/>
        </w:rPr>
        <w:t>r</w:t>
      </w:r>
      <w:r w:rsidRPr="00A56065">
        <w:rPr>
          <w:rFonts w:ascii="Verdana" w:hAnsi="Verdana"/>
        </w:rPr>
        <w:t xml:space="preserve"> Silikonharzlösung. Dieses zertifizierte und seit über 30 Jahren bewährte Verfahren kann bei praktisch jedem mineralischen Baustoff mit unterschiedlichen - auch sehr hohen - Durchfeuchtungsgraden eingesetzt werden.</w:t>
      </w:r>
    </w:p>
    <w:p w14:paraId="2C9C6E62" w14:textId="7BD8E1A7" w:rsidR="006A0794" w:rsidRPr="00A56065" w:rsidRDefault="006A0794" w:rsidP="006A0794">
      <w:pPr>
        <w:spacing w:before="120" w:line="300" w:lineRule="atLeast"/>
        <w:rPr>
          <w:rFonts w:ascii="Verdana" w:hAnsi="Verdana"/>
        </w:rPr>
      </w:pPr>
      <w:r w:rsidRPr="00A56065">
        <w:rPr>
          <w:rFonts w:ascii="Verdana" w:hAnsi="Verdana"/>
        </w:rPr>
        <w:t>Die V</w:t>
      </w:r>
      <w:r w:rsidR="00E631AA">
        <w:rPr>
          <w:rFonts w:ascii="Verdana" w:hAnsi="Verdana"/>
        </w:rPr>
        <w:t>einal</w:t>
      </w:r>
      <w:r w:rsidRPr="00A56065">
        <w:rPr>
          <w:rFonts w:ascii="Verdana" w:hAnsi="Verdana"/>
        </w:rPr>
        <w:t xml:space="preserve"> Horizontalsperre wurde auf ca. 40 lfm in die Umfassungswände bei Mauerdicken von überwiegend 45-64 cm eingebracht sowie auf ca. 15 lfm in die Zwischen- und Stützwände bei Wanddicken von ca. 45 cm. Dazu wurde eine niederviskose, äußerst kriechfähige Silikonharzlösung über Bohrkanäle ins Mauerwerk injiziert. „Als Reaktion mit der Feuchtigkeit im Mauerwerk entstand nach ein bis zwei Tagen eine porenauskleidende, unverrottbare Schicht aus polymerem Silikonharz. So wurde schnell und ohne Freilegen der Wand eine neue Horizontalsperre eingebracht. Die darüber liegenden Mauerbereiche können abtrocknen“, erklärt V</w:t>
      </w:r>
      <w:r w:rsidR="00E631AA">
        <w:rPr>
          <w:rFonts w:ascii="Verdana" w:hAnsi="Verdana"/>
        </w:rPr>
        <w:t>einal</w:t>
      </w:r>
      <w:r w:rsidRPr="00A56065">
        <w:rPr>
          <w:rFonts w:ascii="Verdana" w:hAnsi="Verdana"/>
        </w:rPr>
        <w:t>-Geschäftsführer Anton Schuster das von ihm entwickelte Verfahren. Bei sachgemäßer Ausführung liegt die Feuchtereduktion laut Schuster bei fast 100, im Mittel bei 99 %. Das hängt u.a. von der Ausgleichsfeuchtigkeit der verwendeten Baustoffe ab.</w:t>
      </w:r>
    </w:p>
    <w:p w14:paraId="084374F4" w14:textId="72E73AE1" w:rsidR="006A0794" w:rsidRDefault="006A0794" w:rsidP="006A0794">
      <w:pPr>
        <w:spacing w:before="120" w:line="300" w:lineRule="atLeast"/>
      </w:pPr>
      <w:r w:rsidRPr="00A56065">
        <w:rPr>
          <w:rFonts w:ascii="Verdana" w:hAnsi="Verdana"/>
        </w:rPr>
        <w:t>Die Applikation erfolgte je nach Beschaffenheit der W</w:t>
      </w:r>
      <w:r>
        <w:rPr>
          <w:rFonts w:ascii="Verdana" w:hAnsi="Verdana"/>
        </w:rPr>
        <w:t xml:space="preserve">andbereiche </w:t>
      </w:r>
      <w:r w:rsidRPr="00916DCB">
        <w:rPr>
          <w:rFonts w:ascii="Verdana" w:hAnsi="Verdana"/>
        </w:rPr>
        <w:t xml:space="preserve">drucklos über Vorratsbehälter </w:t>
      </w:r>
      <w:r>
        <w:rPr>
          <w:rFonts w:ascii="Verdana" w:hAnsi="Verdana"/>
        </w:rPr>
        <w:t xml:space="preserve">oder per </w:t>
      </w:r>
      <w:r w:rsidRPr="00916DCB">
        <w:rPr>
          <w:rFonts w:ascii="Verdana" w:hAnsi="Verdana"/>
        </w:rPr>
        <w:t>Druckinjektage über Drucktopf bzw. Doppelmembranpumpe</w:t>
      </w:r>
      <w:r>
        <w:rPr>
          <w:rFonts w:ascii="Verdana" w:hAnsi="Verdana"/>
        </w:rPr>
        <w:t>.</w:t>
      </w:r>
      <w:r w:rsidRPr="00916DCB">
        <w:rPr>
          <w:rFonts w:ascii="Verdana" w:hAnsi="Verdana"/>
        </w:rPr>
        <w:t xml:space="preserve"> Somit k</w:t>
      </w:r>
      <w:r>
        <w:rPr>
          <w:rFonts w:ascii="Verdana" w:hAnsi="Verdana"/>
        </w:rPr>
        <w:t>onnte</w:t>
      </w:r>
      <w:r w:rsidRPr="00916DCB">
        <w:rPr>
          <w:rFonts w:ascii="Verdana" w:hAnsi="Verdana"/>
        </w:rPr>
        <w:t xml:space="preserve"> jede Baustoff- und Mauerart speziell berücksichtigt werden.</w:t>
      </w:r>
    </w:p>
    <w:p w14:paraId="537A138D" w14:textId="5F0FE5D2" w:rsidR="00916DCB" w:rsidRPr="00274B1C" w:rsidRDefault="006A0794" w:rsidP="006A0794">
      <w:pPr>
        <w:spacing w:before="120" w:line="300" w:lineRule="atLeast"/>
        <w:rPr>
          <w:rFonts w:ascii="Verdana" w:hAnsi="Verdana"/>
        </w:rPr>
      </w:pPr>
      <w:r w:rsidRPr="00274B1C">
        <w:rPr>
          <w:rFonts w:ascii="Verdana" w:hAnsi="Verdana"/>
        </w:rPr>
        <w:t>Das Veinal-System entspricht dem Regelwerk der WTA (Wissenschaftlich-Technische Arbeitsgemeinschaft für Bauwerkserhaltung und Denkmalpflege e.V.). Die Wirksamkeit der Veinal-Horizontalabdichtung ist durch Prüfstellen wie dem Amt für Materialprüfung der TU München und dem Institut für Bauforschung in Aachen getestet und bestätigt. V</w:t>
      </w:r>
      <w:r w:rsidR="00E631AA">
        <w:rPr>
          <w:rFonts w:ascii="Verdana" w:hAnsi="Verdana"/>
        </w:rPr>
        <w:t>einal</w:t>
      </w:r>
      <w:r w:rsidRPr="00274B1C">
        <w:rPr>
          <w:rFonts w:ascii="Verdana" w:hAnsi="Verdana"/>
        </w:rPr>
        <w:t xml:space="preserve"> gibt 20 Jahre Herstellergarantie auf die Horizontalsperre</w:t>
      </w:r>
      <w:r>
        <w:rPr>
          <w:rFonts w:ascii="Verdana" w:hAnsi="Verdana"/>
        </w:rPr>
        <w:t>.</w:t>
      </w:r>
    </w:p>
    <w:p w14:paraId="1B426842" w14:textId="77777777" w:rsidR="005B205E" w:rsidRDefault="005B205E" w:rsidP="00A61FCF">
      <w:pPr>
        <w:spacing w:line="320" w:lineRule="atLeast"/>
        <w:rPr>
          <w:rFonts w:ascii="Verdana" w:hAnsi="Verdana" w:cs="Verdana"/>
          <w:bCs/>
          <w:i/>
        </w:rPr>
      </w:pPr>
    </w:p>
    <w:p w14:paraId="27185690" w14:textId="3B528DED" w:rsidR="00696E66" w:rsidRPr="00696E66" w:rsidRDefault="00A61FCF" w:rsidP="00A61FCF">
      <w:pPr>
        <w:spacing w:line="320" w:lineRule="atLeast"/>
        <w:rPr>
          <w:rFonts w:ascii="Verdana" w:hAnsi="Verdana" w:cs="Verdana"/>
          <w:bCs/>
          <w:i/>
        </w:rPr>
      </w:pPr>
      <w:r>
        <w:rPr>
          <w:rFonts w:ascii="Verdana" w:hAnsi="Verdana" w:cs="Verdana"/>
          <w:bCs/>
          <w:i/>
        </w:rPr>
        <w:t>(</w:t>
      </w:r>
      <w:r w:rsidR="00C67806">
        <w:rPr>
          <w:rFonts w:ascii="Verdana" w:hAnsi="Verdana" w:cs="Verdana"/>
          <w:bCs/>
          <w:i/>
        </w:rPr>
        <w:t>2</w:t>
      </w:r>
      <w:r>
        <w:rPr>
          <w:rFonts w:ascii="Verdana" w:hAnsi="Verdana" w:cs="Verdana"/>
          <w:bCs/>
          <w:i/>
        </w:rPr>
        <w:t>.</w:t>
      </w:r>
      <w:r w:rsidR="006A0794">
        <w:rPr>
          <w:rFonts w:ascii="Verdana" w:hAnsi="Verdana" w:cs="Verdana"/>
          <w:bCs/>
          <w:i/>
        </w:rPr>
        <w:t>9</w:t>
      </w:r>
      <w:r w:rsidR="00E631AA">
        <w:rPr>
          <w:rFonts w:ascii="Verdana" w:hAnsi="Verdana" w:cs="Verdana"/>
          <w:bCs/>
          <w:i/>
        </w:rPr>
        <w:t>3</w:t>
      </w:r>
      <w:r w:rsidR="00B60017">
        <w:rPr>
          <w:rFonts w:ascii="Verdana" w:hAnsi="Verdana" w:cs="Verdana"/>
          <w:bCs/>
          <w:i/>
        </w:rPr>
        <w:t>0</w:t>
      </w:r>
      <w:r w:rsidR="003E1E72">
        <w:rPr>
          <w:rFonts w:ascii="Verdana" w:hAnsi="Verdana" w:cs="Verdana"/>
          <w:bCs/>
          <w:i/>
        </w:rPr>
        <w:t xml:space="preserve"> </w:t>
      </w:r>
      <w:r>
        <w:rPr>
          <w:rFonts w:ascii="Verdana" w:hAnsi="Verdana" w:cs="Verdana"/>
          <w:bCs/>
          <w:i/>
        </w:rPr>
        <w:t>Zeichen inkl. Leerzeichen)</w:t>
      </w:r>
    </w:p>
    <w:p w14:paraId="6BBD89FB" w14:textId="77777777" w:rsidR="00696E66" w:rsidRDefault="00696E66" w:rsidP="006E2864">
      <w:pPr>
        <w:rPr>
          <w:rFonts w:ascii="Verdana" w:hAnsi="Verdana" w:cs="Verdana"/>
          <w:b/>
          <w:bCs/>
        </w:rPr>
      </w:pPr>
    </w:p>
    <w:p w14:paraId="571B8425" w14:textId="77777777" w:rsidR="00251055" w:rsidRDefault="00251055" w:rsidP="006E2864">
      <w:pPr>
        <w:pStyle w:val="StandardWeb"/>
        <w:spacing w:before="0" w:beforeAutospacing="0" w:after="0" w:afterAutospacing="0"/>
        <w:rPr>
          <w:rFonts w:ascii="Verdana" w:hAnsi="Verdana" w:cs="Arial"/>
          <w:sz w:val="22"/>
          <w:szCs w:val="22"/>
        </w:rPr>
      </w:pPr>
    </w:p>
    <w:p w14:paraId="07746EFC" w14:textId="77777777" w:rsidR="008C0102" w:rsidRDefault="008C0102" w:rsidP="006E2864">
      <w:pPr>
        <w:pStyle w:val="StandardWeb"/>
        <w:spacing w:before="0" w:beforeAutospacing="0" w:after="0" w:afterAutospacing="0"/>
        <w:rPr>
          <w:rFonts w:ascii="Verdana" w:hAnsi="Verdana" w:cs="Arial"/>
          <w:sz w:val="22"/>
          <w:szCs w:val="22"/>
        </w:rPr>
      </w:pPr>
    </w:p>
    <w:p w14:paraId="18D26E99" w14:textId="77777777" w:rsidR="008C0102" w:rsidRDefault="008C0102" w:rsidP="006E2864">
      <w:pPr>
        <w:pStyle w:val="StandardWeb"/>
        <w:spacing w:before="0" w:beforeAutospacing="0" w:after="0" w:afterAutospacing="0"/>
        <w:rPr>
          <w:rFonts w:ascii="Verdana" w:hAnsi="Verdana" w:cs="Arial"/>
          <w:sz w:val="22"/>
          <w:szCs w:val="22"/>
        </w:rPr>
      </w:pPr>
    </w:p>
    <w:p w14:paraId="5BE9AE22" w14:textId="77777777" w:rsidR="008C0102" w:rsidRPr="00631941" w:rsidRDefault="008C0102" w:rsidP="006E2864">
      <w:pPr>
        <w:pStyle w:val="StandardWeb"/>
        <w:spacing w:before="0" w:beforeAutospacing="0" w:after="0" w:afterAutospacing="0"/>
        <w:rPr>
          <w:rFonts w:ascii="Verdana" w:hAnsi="Verdana" w:cs="Arial"/>
          <w:sz w:val="22"/>
          <w:szCs w:val="22"/>
        </w:rPr>
      </w:pPr>
    </w:p>
    <w:p w14:paraId="090201F6" w14:textId="77777777" w:rsidR="00631941" w:rsidRDefault="00631941" w:rsidP="00631941">
      <w:pPr>
        <w:rPr>
          <w:rFonts w:ascii="Verdana" w:hAnsi="Verdana" w:cs="Verdana"/>
          <w:b/>
          <w:bCs/>
          <w:i/>
        </w:rPr>
      </w:pPr>
      <w:r>
        <w:rPr>
          <w:rFonts w:ascii="Verdana" w:hAnsi="Verdana" w:cs="Verdana"/>
          <w:b/>
          <w:bCs/>
          <w:i/>
          <w:u w:val="single"/>
        </w:rPr>
        <w:lastRenderedPageBreak/>
        <w:t>Bildtexte</w:t>
      </w:r>
      <w:r>
        <w:rPr>
          <w:rFonts w:ascii="Verdana" w:hAnsi="Verdana" w:cs="Verdana"/>
          <w:b/>
          <w:bCs/>
          <w:i/>
        </w:rPr>
        <w:t xml:space="preserve"> </w:t>
      </w:r>
    </w:p>
    <w:p w14:paraId="68CD1744" w14:textId="67D5AFA9" w:rsidR="00D128DD" w:rsidRDefault="00A56065" w:rsidP="00D876CB">
      <w:pPr>
        <w:spacing w:before="120"/>
        <w:rPr>
          <w:rFonts w:ascii="Verdana" w:hAnsi="Verdana" w:cs="Verdana"/>
          <w:bCs/>
          <w:i/>
        </w:rPr>
      </w:pPr>
      <w:r>
        <w:rPr>
          <w:rFonts w:ascii="Verdana" w:hAnsi="Verdana" w:cs="Verdana"/>
          <w:b/>
          <w:bCs/>
          <w:i/>
        </w:rPr>
        <w:t>Historisches-Haus-trocken</w:t>
      </w:r>
      <w:r w:rsidR="00D128DD">
        <w:rPr>
          <w:rFonts w:ascii="Verdana" w:hAnsi="Verdana" w:cs="Verdana"/>
          <w:b/>
          <w:bCs/>
          <w:i/>
        </w:rPr>
        <w:t>-1</w:t>
      </w:r>
      <w:r w:rsidR="00D128DD">
        <w:rPr>
          <w:rFonts w:ascii="Verdana" w:hAnsi="Verdana" w:cs="Verdana"/>
          <w:bCs/>
          <w:i/>
        </w:rPr>
        <w:t xml:space="preserve">: Das </w:t>
      </w:r>
      <w:r w:rsidR="00562911">
        <w:rPr>
          <w:rFonts w:ascii="Verdana" w:hAnsi="Verdana" w:cs="Verdana"/>
          <w:bCs/>
          <w:i/>
        </w:rPr>
        <w:t>1895 auf den Grundmauern eines um 1700 abgebrochenen Gebäudes erbaute</w:t>
      </w:r>
      <w:r w:rsidR="00D876CB">
        <w:rPr>
          <w:rFonts w:ascii="Verdana" w:hAnsi="Verdana" w:cs="Verdana"/>
          <w:bCs/>
          <w:i/>
        </w:rPr>
        <w:t xml:space="preserve"> </w:t>
      </w:r>
      <w:r w:rsidR="00562911">
        <w:rPr>
          <w:rFonts w:ascii="Verdana" w:hAnsi="Verdana" w:cs="Verdana"/>
          <w:bCs/>
          <w:i/>
        </w:rPr>
        <w:t xml:space="preserve">denkmalgeschützte </w:t>
      </w:r>
      <w:r w:rsidR="00D876CB">
        <w:rPr>
          <w:rFonts w:ascii="Verdana" w:hAnsi="Verdana" w:cs="Verdana"/>
          <w:bCs/>
          <w:i/>
        </w:rPr>
        <w:t xml:space="preserve">Stadthaus </w:t>
      </w:r>
      <w:r w:rsidR="001F187C">
        <w:rPr>
          <w:rFonts w:ascii="Verdana" w:hAnsi="Verdana" w:cs="Verdana"/>
          <w:bCs/>
          <w:i/>
        </w:rPr>
        <w:t>litt stark unter durchfeuchteten Mauern</w:t>
      </w:r>
      <w:r w:rsidR="00D876CB">
        <w:rPr>
          <w:rFonts w:ascii="Verdana" w:hAnsi="Verdana" w:cs="Verdana"/>
          <w:bCs/>
          <w:i/>
        </w:rPr>
        <w:t xml:space="preserve">. </w:t>
      </w:r>
      <w:r w:rsidR="00D128DD">
        <w:rPr>
          <w:rFonts w:ascii="Verdana" w:hAnsi="Verdana"/>
          <w:i/>
        </w:rPr>
        <w:t>(Bild: Veinal</w:t>
      </w:r>
      <w:r w:rsidR="004F32B5">
        <w:rPr>
          <w:rFonts w:ascii="Verdana" w:hAnsi="Verdana"/>
          <w:i/>
        </w:rPr>
        <w:t xml:space="preserve"> Bauchemie</w:t>
      </w:r>
      <w:r w:rsidR="00D128DD">
        <w:rPr>
          <w:rFonts w:ascii="Verdana" w:hAnsi="Verdana"/>
          <w:i/>
        </w:rPr>
        <w:t xml:space="preserve">)  </w:t>
      </w:r>
    </w:p>
    <w:p w14:paraId="1F0289CF" w14:textId="77777777" w:rsidR="00D128DD" w:rsidRDefault="00D128DD" w:rsidP="00D876CB">
      <w:pPr>
        <w:rPr>
          <w:rFonts w:ascii="Verdana" w:hAnsi="Verdana" w:cs="Verdana"/>
          <w:b/>
          <w:bCs/>
          <w:i/>
        </w:rPr>
      </w:pPr>
    </w:p>
    <w:p w14:paraId="3F6D9893" w14:textId="00EB5DD0" w:rsidR="00D128DD" w:rsidRDefault="00A56065" w:rsidP="00D876CB">
      <w:pPr>
        <w:rPr>
          <w:rFonts w:ascii="Verdana" w:hAnsi="Verdana"/>
          <w:i/>
        </w:rPr>
      </w:pPr>
      <w:r>
        <w:rPr>
          <w:rFonts w:ascii="Verdana" w:hAnsi="Verdana" w:cs="Verdana"/>
          <w:b/>
          <w:bCs/>
          <w:i/>
        </w:rPr>
        <w:t>Historisches-Haus-trocken-</w:t>
      </w:r>
      <w:r w:rsidR="00D128DD">
        <w:rPr>
          <w:rFonts w:ascii="Verdana" w:hAnsi="Verdana" w:cs="Verdana"/>
          <w:b/>
          <w:bCs/>
          <w:i/>
        </w:rPr>
        <w:t xml:space="preserve">2: </w:t>
      </w:r>
      <w:r w:rsidR="001F187C" w:rsidRPr="001F187C">
        <w:rPr>
          <w:rFonts w:ascii="Verdana" w:hAnsi="Verdana" w:cs="Verdana"/>
          <w:bCs/>
          <w:i/>
        </w:rPr>
        <w:t>Nach der Kernsanierung bietet das</w:t>
      </w:r>
      <w:r w:rsidR="001F187C">
        <w:rPr>
          <w:rFonts w:ascii="Verdana" w:hAnsi="Verdana" w:cs="Verdana"/>
          <w:b/>
          <w:bCs/>
          <w:i/>
        </w:rPr>
        <w:t xml:space="preserve"> </w:t>
      </w:r>
      <w:r w:rsidR="00D876CB" w:rsidRPr="00D876CB">
        <w:rPr>
          <w:rFonts w:ascii="Verdana" w:hAnsi="Verdana"/>
          <w:i/>
        </w:rPr>
        <w:t>palai</w:t>
      </w:r>
      <w:r w:rsidR="001F187C">
        <w:rPr>
          <w:rFonts w:ascii="Verdana" w:hAnsi="Verdana"/>
          <w:i/>
        </w:rPr>
        <w:t>s</w:t>
      </w:r>
      <w:r w:rsidR="00D876CB" w:rsidRPr="00D876CB">
        <w:rPr>
          <w:rFonts w:ascii="Verdana" w:hAnsi="Verdana"/>
          <w:i/>
        </w:rPr>
        <w:t>artige Haus im spätklassizistischen Stil Wohnraum auf drei Etagen</w:t>
      </w:r>
      <w:r w:rsidR="00D128DD" w:rsidRPr="00D876CB">
        <w:rPr>
          <w:rFonts w:ascii="Verdana" w:hAnsi="Verdana"/>
          <w:i/>
        </w:rPr>
        <w:t>.</w:t>
      </w:r>
      <w:r w:rsidR="00D128DD">
        <w:rPr>
          <w:rFonts w:ascii="Verdana" w:hAnsi="Verdana"/>
          <w:i/>
        </w:rPr>
        <w:t xml:space="preserve"> (Bild: Veinal</w:t>
      </w:r>
      <w:r w:rsidR="004F32B5">
        <w:rPr>
          <w:rFonts w:ascii="Verdana" w:hAnsi="Verdana"/>
          <w:i/>
        </w:rPr>
        <w:t xml:space="preserve"> Bauchemie</w:t>
      </w:r>
      <w:r w:rsidR="00D128DD">
        <w:rPr>
          <w:rFonts w:ascii="Verdana" w:hAnsi="Verdana"/>
          <w:i/>
        </w:rPr>
        <w:t xml:space="preserve">)   </w:t>
      </w:r>
    </w:p>
    <w:p w14:paraId="6A831917" w14:textId="77777777" w:rsidR="00D128DD" w:rsidRDefault="00D128DD" w:rsidP="00D876CB">
      <w:pPr>
        <w:rPr>
          <w:rFonts w:ascii="Verdana" w:hAnsi="Verdana" w:cs="Verdana"/>
          <w:bCs/>
          <w:i/>
        </w:rPr>
      </w:pPr>
    </w:p>
    <w:p w14:paraId="42667174" w14:textId="76EBAA77" w:rsidR="00D128DD" w:rsidRDefault="00A56065" w:rsidP="00D876CB">
      <w:pPr>
        <w:pStyle w:val="Textkrper"/>
        <w:spacing w:after="0"/>
        <w:rPr>
          <w:rFonts w:ascii="Verdana" w:hAnsi="Verdana"/>
          <w:b w:val="0"/>
          <w:sz w:val="20"/>
        </w:rPr>
      </w:pPr>
      <w:r w:rsidRPr="00A56065">
        <w:rPr>
          <w:rFonts w:ascii="Verdana" w:hAnsi="Verdana" w:cs="Verdana"/>
          <w:bCs/>
          <w:sz w:val="20"/>
        </w:rPr>
        <w:t>Historisches-Haus-trocken-</w:t>
      </w:r>
      <w:r w:rsidR="00D128DD">
        <w:rPr>
          <w:rFonts w:ascii="Verdana" w:hAnsi="Verdana" w:cs="Verdana"/>
          <w:bCs/>
          <w:sz w:val="20"/>
        </w:rPr>
        <w:t xml:space="preserve">3: </w:t>
      </w:r>
      <w:r w:rsidR="00D876CB" w:rsidRPr="001F187C">
        <w:rPr>
          <w:rFonts w:ascii="Verdana" w:hAnsi="Verdana" w:cs="Verdana"/>
          <w:b w:val="0"/>
          <w:bCs/>
          <w:sz w:val="20"/>
        </w:rPr>
        <w:t xml:space="preserve">Das </w:t>
      </w:r>
      <w:r w:rsidR="00D876CB" w:rsidRPr="001F187C">
        <w:rPr>
          <w:rFonts w:ascii="Verdana" w:hAnsi="Verdana"/>
          <w:b w:val="0"/>
          <w:sz w:val="20"/>
        </w:rPr>
        <w:t>Ziegelmauerwerk hatte beachtliche Feuchtigkeitsmengen aufgenommen, so dass es in der Wand schon grünte</w:t>
      </w:r>
      <w:r w:rsidR="00D128DD" w:rsidRPr="001F187C">
        <w:rPr>
          <w:rFonts w:ascii="Verdana" w:hAnsi="Verdana"/>
          <w:b w:val="0"/>
          <w:sz w:val="20"/>
        </w:rPr>
        <w:t>.</w:t>
      </w:r>
      <w:r w:rsidR="00D128DD">
        <w:rPr>
          <w:rFonts w:ascii="Verdana" w:hAnsi="Verdana"/>
          <w:b w:val="0"/>
          <w:sz w:val="20"/>
        </w:rPr>
        <w:t xml:space="preserve"> (Bild: Veinal</w:t>
      </w:r>
      <w:r w:rsidR="004F32B5">
        <w:rPr>
          <w:rFonts w:ascii="Verdana" w:hAnsi="Verdana"/>
          <w:b w:val="0"/>
          <w:sz w:val="20"/>
        </w:rPr>
        <w:t xml:space="preserve"> Bauchemie</w:t>
      </w:r>
      <w:r w:rsidR="00D128DD">
        <w:rPr>
          <w:rFonts w:ascii="Verdana" w:hAnsi="Verdana"/>
          <w:b w:val="0"/>
          <w:sz w:val="20"/>
        </w:rPr>
        <w:t>)</w:t>
      </w:r>
    </w:p>
    <w:p w14:paraId="6F1B50C5" w14:textId="77777777" w:rsidR="00D128DD" w:rsidRDefault="00D128DD" w:rsidP="00D876CB">
      <w:pPr>
        <w:pStyle w:val="Textkrper"/>
        <w:spacing w:after="0"/>
        <w:rPr>
          <w:rFonts w:ascii="Verdana" w:hAnsi="Verdana"/>
          <w:b w:val="0"/>
          <w:sz w:val="20"/>
        </w:rPr>
      </w:pPr>
    </w:p>
    <w:p w14:paraId="05F68969" w14:textId="7D121DDE" w:rsidR="00D128DD" w:rsidRDefault="00A56065" w:rsidP="00D876CB">
      <w:pPr>
        <w:rPr>
          <w:rFonts w:ascii="Verdana" w:hAnsi="Verdana"/>
          <w:i/>
        </w:rPr>
      </w:pPr>
      <w:r>
        <w:rPr>
          <w:rFonts w:ascii="Verdana" w:hAnsi="Verdana" w:cs="Verdana"/>
          <w:b/>
          <w:bCs/>
          <w:i/>
        </w:rPr>
        <w:t>Historisches-Haus-trocken-</w:t>
      </w:r>
      <w:r w:rsidR="00D128DD">
        <w:rPr>
          <w:rFonts w:ascii="Verdana" w:hAnsi="Verdana" w:cs="Verdana"/>
          <w:b/>
          <w:bCs/>
          <w:i/>
        </w:rPr>
        <w:t xml:space="preserve">4: </w:t>
      </w:r>
      <w:r w:rsidR="001F187C" w:rsidRPr="001F187C">
        <w:rPr>
          <w:rFonts w:ascii="Verdana" w:hAnsi="Verdana" w:cs="Verdana"/>
          <w:bCs/>
          <w:i/>
        </w:rPr>
        <w:t xml:space="preserve">Gegen die </w:t>
      </w:r>
      <w:r w:rsidR="001F187C" w:rsidRPr="001F187C">
        <w:rPr>
          <w:rFonts w:ascii="Verdana" w:hAnsi="Verdana"/>
          <w:i/>
        </w:rPr>
        <w:t>saugende, aufsteigende Feuchtigkeit wurde</w:t>
      </w:r>
      <w:r w:rsidR="001F187C">
        <w:rPr>
          <w:rFonts w:ascii="Verdana" w:hAnsi="Verdana"/>
          <w:i/>
        </w:rPr>
        <w:t xml:space="preserve"> </w:t>
      </w:r>
      <w:r w:rsidR="001F187C" w:rsidRPr="001F187C">
        <w:rPr>
          <w:rFonts w:ascii="Verdana" w:hAnsi="Verdana"/>
          <w:i/>
        </w:rPr>
        <w:t>nachträglich per Injektionsverfahren eine Horizontalsperre eingebracht</w:t>
      </w:r>
      <w:r w:rsidR="00562911">
        <w:rPr>
          <w:rFonts w:ascii="Verdana" w:hAnsi="Verdana"/>
          <w:i/>
        </w:rPr>
        <w:t xml:space="preserve"> – ohne die Mauern aufzustemmen</w:t>
      </w:r>
      <w:r w:rsidR="00D128DD" w:rsidRPr="001F187C">
        <w:rPr>
          <w:rFonts w:ascii="Verdana" w:hAnsi="Verdana"/>
          <w:i/>
        </w:rPr>
        <w:t>.</w:t>
      </w:r>
      <w:r w:rsidR="00D128DD">
        <w:rPr>
          <w:rFonts w:ascii="Verdana" w:hAnsi="Verdana"/>
          <w:i/>
        </w:rPr>
        <w:t xml:space="preserve"> (Bild: Veinal</w:t>
      </w:r>
      <w:r w:rsidR="004F32B5">
        <w:rPr>
          <w:rFonts w:ascii="Verdana" w:hAnsi="Verdana"/>
          <w:i/>
        </w:rPr>
        <w:t xml:space="preserve"> Bauchemie</w:t>
      </w:r>
      <w:r w:rsidR="00D128DD">
        <w:rPr>
          <w:rFonts w:ascii="Verdana" w:hAnsi="Verdana"/>
          <w:i/>
        </w:rPr>
        <w:t xml:space="preserve">)  </w:t>
      </w:r>
    </w:p>
    <w:p w14:paraId="5E022DBA" w14:textId="77777777" w:rsidR="00D128DD" w:rsidRDefault="00D128DD" w:rsidP="00D876CB">
      <w:pPr>
        <w:rPr>
          <w:rFonts w:ascii="Verdana" w:hAnsi="Verdana"/>
          <w:i/>
        </w:rPr>
      </w:pPr>
    </w:p>
    <w:p w14:paraId="08021603" w14:textId="1AFB96B7" w:rsidR="00A56065" w:rsidRDefault="00A56065" w:rsidP="00D876CB">
      <w:pPr>
        <w:rPr>
          <w:rFonts w:ascii="Verdana" w:hAnsi="Verdana"/>
          <w:i/>
        </w:rPr>
      </w:pPr>
      <w:r>
        <w:rPr>
          <w:rFonts w:ascii="Verdana" w:hAnsi="Verdana" w:cs="Verdana"/>
          <w:b/>
          <w:bCs/>
          <w:i/>
        </w:rPr>
        <w:t>Historisches-Haus-trocken-</w:t>
      </w:r>
      <w:r w:rsidR="00D128DD">
        <w:rPr>
          <w:rFonts w:ascii="Verdana" w:hAnsi="Verdana" w:cs="Verdana"/>
          <w:b/>
          <w:bCs/>
          <w:i/>
        </w:rPr>
        <w:t xml:space="preserve">5: </w:t>
      </w:r>
      <w:r w:rsidR="001F187C">
        <w:rPr>
          <w:rFonts w:ascii="Verdana" w:hAnsi="Verdana" w:cs="Verdana"/>
          <w:bCs/>
          <w:i/>
        </w:rPr>
        <w:t xml:space="preserve">Das heterogene Mauerwerk aus unterschiedlichen Baustoffen stellte eine Herausforderung für die Sanierungsexperten dar. </w:t>
      </w:r>
      <w:r w:rsidR="00D128DD" w:rsidRPr="00FE3DE4">
        <w:rPr>
          <w:rFonts w:ascii="Verdana" w:hAnsi="Verdana"/>
          <w:i/>
        </w:rPr>
        <w:t>(Bild: Veinal</w:t>
      </w:r>
      <w:r w:rsidR="004F32B5">
        <w:rPr>
          <w:rFonts w:ascii="Verdana" w:hAnsi="Verdana"/>
          <w:i/>
        </w:rPr>
        <w:t xml:space="preserve"> Bauchemie</w:t>
      </w:r>
      <w:r w:rsidR="00D128DD" w:rsidRPr="00FE3DE4">
        <w:rPr>
          <w:rFonts w:ascii="Verdana" w:hAnsi="Verdana"/>
          <w:i/>
        </w:rPr>
        <w:t>)</w:t>
      </w:r>
    </w:p>
    <w:p w14:paraId="1DE21DB5" w14:textId="77777777" w:rsidR="00A56065" w:rsidRDefault="00A56065" w:rsidP="00D876CB">
      <w:pPr>
        <w:rPr>
          <w:rFonts w:ascii="Verdana" w:hAnsi="Verdana"/>
          <w:i/>
        </w:rPr>
      </w:pPr>
    </w:p>
    <w:p w14:paraId="069A6A8B" w14:textId="1A99C588" w:rsidR="00A56065" w:rsidRDefault="00A56065" w:rsidP="00D876CB">
      <w:pPr>
        <w:rPr>
          <w:rFonts w:ascii="Verdana" w:hAnsi="Verdana" w:cs="Verdana"/>
          <w:bCs/>
          <w:i/>
        </w:rPr>
      </w:pPr>
      <w:r>
        <w:rPr>
          <w:rFonts w:ascii="Verdana" w:hAnsi="Verdana" w:cs="Verdana"/>
          <w:b/>
          <w:bCs/>
          <w:i/>
        </w:rPr>
        <w:t>Historisches-Haus-trocken-6</w:t>
      </w:r>
      <w:r>
        <w:rPr>
          <w:rFonts w:ascii="Verdana" w:hAnsi="Verdana" w:cs="Verdana"/>
          <w:bCs/>
          <w:i/>
        </w:rPr>
        <w:t xml:space="preserve">: </w:t>
      </w:r>
      <w:r w:rsidR="001F187C">
        <w:rPr>
          <w:rFonts w:ascii="Verdana" w:hAnsi="Verdana" w:cs="Verdana"/>
          <w:bCs/>
          <w:i/>
        </w:rPr>
        <w:t xml:space="preserve">Die Horizontalsperre wurde auf insgesamt ca. 55 lfm in die Umfassungswände </w:t>
      </w:r>
      <w:r w:rsidR="0026641C">
        <w:rPr>
          <w:rFonts w:ascii="Verdana" w:hAnsi="Verdana" w:cs="Verdana"/>
          <w:bCs/>
          <w:i/>
        </w:rPr>
        <w:t>sowie</w:t>
      </w:r>
      <w:r w:rsidR="001F187C">
        <w:rPr>
          <w:rFonts w:ascii="Verdana" w:hAnsi="Verdana" w:cs="Verdana"/>
          <w:bCs/>
          <w:i/>
        </w:rPr>
        <w:t xml:space="preserve"> Zwischen- und Stützwände eingebracht</w:t>
      </w:r>
      <w:r>
        <w:rPr>
          <w:rFonts w:ascii="Verdana" w:hAnsi="Verdana"/>
          <w:i/>
        </w:rPr>
        <w:t xml:space="preserve"> (Bild: Veinal Bauchemie)  </w:t>
      </w:r>
    </w:p>
    <w:p w14:paraId="6CF61C67" w14:textId="77777777" w:rsidR="00A56065" w:rsidRDefault="00A56065" w:rsidP="00A56065">
      <w:pPr>
        <w:rPr>
          <w:rFonts w:ascii="Verdana" w:hAnsi="Verdana" w:cs="Verdana"/>
          <w:b/>
          <w:bCs/>
          <w:i/>
        </w:rPr>
      </w:pPr>
    </w:p>
    <w:p w14:paraId="57C815DA" w14:textId="31FB25E3" w:rsidR="006E2864" w:rsidRPr="009A76D2" w:rsidRDefault="006E2864" w:rsidP="006E2864">
      <w:pPr>
        <w:rPr>
          <w:rFonts w:ascii="Verdana" w:hAnsi="Verdana"/>
          <w:i/>
        </w:rPr>
      </w:pPr>
      <w:r>
        <w:rPr>
          <w:rFonts w:ascii="Verdana" w:hAnsi="Verdana"/>
          <w:i/>
        </w:rPr>
        <w:t>-----------------------------------------------------------------------------------------</w:t>
      </w:r>
    </w:p>
    <w:p w14:paraId="251E4187" w14:textId="77777777" w:rsidR="006E2864" w:rsidRDefault="006E2864" w:rsidP="006E2864">
      <w:pPr>
        <w:rPr>
          <w:rFonts w:ascii="Verdana" w:hAnsi="Verdana" w:cs="Verdana"/>
          <w:b/>
          <w:bCs/>
        </w:rPr>
      </w:pPr>
    </w:p>
    <w:p w14:paraId="581064BE" w14:textId="77777777" w:rsidR="00631941" w:rsidRPr="006E2864" w:rsidRDefault="00631941" w:rsidP="006E2864">
      <w:pPr>
        <w:spacing w:line="280" w:lineRule="atLeast"/>
        <w:rPr>
          <w:rFonts w:ascii="Verdana" w:hAnsi="Verdana" w:cs="Verdana"/>
        </w:rPr>
      </w:pPr>
      <w:r w:rsidRPr="006E2864">
        <w:rPr>
          <w:rFonts w:ascii="Verdana" w:hAnsi="Verdana" w:cs="Verdana"/>
          <w:bCs/>
        </w:rPr>
        <w:t xml:space="preserve">Schuster GmbH Veinal </w:t>
      </w:r>
      <w:r w:rsidRPr="006E2864">
        <w:rPr>
          <w:rFonts w:ascii="Verdana" w:hAnsi="Verdana" w:cs="Verdana"/>
        </w:rPr>
        <w:t>Bauchemie</w:t>
      </w:r>
    </w:p>
    <w:p w14:paraId="07F5BADF" w14:textId="77777777" w:rsidR="00631941" w:rsidRDefault="00631941" w:rsidP="006E2864">
      <w:pPr>
        <w:spacing w:line="280" w:lineRule="atLeast"/>
        <w:rPr>
          <w:rFonts w:ascii="Verdana" w:hAnsi="Verdana" w:cs="Verdana"/>
          <w:i/>
        </w:rPr>
      </w:pPr>
      <w:r w:rsidRPr="00745C3A">
        <w:rPr>
          <w:rFonts w:ascii="Verdana" w:hAnsi="Verdana" w:cs="Verdana"/>
          <w:i/>
        </w:rPr>
        <w:t>Industriegebiet - Haldenloh C 10-14</w:t>
      </w:r>
    </w:p>
    <w:p w14:paraId="790EBB6D" w14:textId="77777777" w:rsidR="00631941" w:rsidRDefault="00631941" w:rsidP="006E2864">
      <w:pPr>
        <w:spacing w:line="280" w:lineRule="atLeast"/>
        <w:rPr>
          <w:rFonts w:ascii="Verdana" w:hAnsi="Verdana"/>
          <w:i/>
        </w:rPr>
      </w:pPr>
      <w:r>
        <w:rPr>
          <w:rFonts w:ascii="Verdana" w:hAnsi="Verdana" w:cs="Verdana"/>
          <w:i/>
        </w:rPr>
        <w:t>8</w:t>
      </w:r>
      <w:r w:rsidRPr="00745C3A">
        <w:rPr>
          <w:rFonts w:ascii="Verdana" w:hAnsi="Verdana" w:cs="Verdana"/>
          <w:i/>
        </w:rPr>
        <w:t>6465 Welden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3D14CC0E" w14:textId="77777777" w:rsidR="00631941" w:rsidRPr="006E2864" w:rsidRDefault="00B60017" w:rsidP="006E2864">
      <w:pPr>
        <w:spacing w:line="280" w:lineRule="atLeast"/>
        <w:rPr>
          <w:rFonts w:ascii="Verdana" w:hAnsi="Verdana" w:cs="Verdana"/>
          <w:i/>
        </w:rPr>
      </w:pPr>
      <w:hyperlink r:id="rId8" w:history="1">
        <w:r w:rsidR="00631941" w:rsidRPr="006E2864">
          <w:rPr>
            <w:rStyle w:val="Hyperlink"/>
            <w:rFonts w:ascii="Verdana" w:hAnsi="Verdana" w:cs="Verdana"/>
            <w:i/>
          </w:rPr>
          <w:t>BAUCHEMIE@veinal.de</w:t>
        </w:r>
      </w:hyperlink>
      <w:r w:rsidR="00631941" w:rsidRPr="006E2864">
        <w:rPr>
          <w:rFonts w:ascii="Verdana" w:hAnsi="Verdana" w:cs="Verdana"/>
          <w:i/>
        </w:rPr>
        <w:t xml:space="preserve">, </w:t>
      </w:r>
      <w:hyperlink r:id="rId9" w:history="1">
        <w:r w:rsidR="00631941" w:rsidRPr="006E2864">
          <w:rPr>
            <w:rStyle w:val="Hyperlink"/>
            <w:rFonts w:ascii="Verdana" w:hAnsi="Verdana" w:cs="Verdana"/>
            <w:i/>
          </w:rPr>
          <w:t>www.veinal.de</w:t>
        </w:r>
      </w:hyperlink>
    </w:p>
    <w:p w14:paraId="6BF0E0D5" w14:textId="77777777" w:rsidR="00631941" w:rsidRPr="006E2864" w:rsidRDefault="00631941">
      <w:pPr>
        <w:pStyle w:val="StandardWeb"/>
        <w:spacing w:before="0" w:beforeAutospacing="0" w:after="0" w:afterAutospacing="0"/>
        <w:rPr>
          <w:rFonts w:ascii="Verdana" w:hAnsi="Verdana" w:cs="Arial"/>
          <w:sz w:val="21"/>
          <w:szCs w:val="21"/>
        </w:rPr>
      </w:pPr>
    </w:p>
    <w:p w14:paraId="12EE3914" w14:textId="77777777" w:rsidR="00631941" w:rsidRPr="006E2864" w:rsidRDefault="00631941">
      <w:pPr>
        <w:pStyle w:val="StandardWeb"/>
        <w:spacing w:before="0" w:beforeAutospacing="0" w:after="0" w:afterAutospacing="0"/>
        <w:rPr>
          <w:rFonts w:ascii="Verdana" w:hAnsi="Verdana" w:cs="Arial"/>
          <w:sz w:val="21"/>
          <w:szCs w:val="21"/>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01C0711" w14:textId="77777777" w:rsidR="004648DF" w:rsidRPr="008E2D26"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Kettelerstraße 31</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97222 Rimpar</w:t>
      </w:r>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sectPr w:rsidR="003C67BE" w:rsidRPr="008E2D26" w:rsidSect="0099688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8172" w14:textId="77777777" w:rsidR="00DA0810" w:rsidRDefault="00DA0810">
      <w:r>
        <w:separator/>
      </w:r>
    </w:p>
  </w:endnote>
  <w:endnote w:type="continuationSeparator" w:id="0">
    <w:p w14:paraId="651D7033" w14:textId="77777777" w:rsidR="00DA0810" w:rsidRDefault="00DA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995F" w14:textId="77777777" w:rsidR="00DA0810" w:rsidRDefault="00DA0810">
      <w:r>
        <w:separator/>
      </w:r>
    </w:p>
  </w:footnote>
  <w:footnote w:type="continuationSeparator" w:id="0">
    <w:p w14:paraId="5D88D80B" w14:textId="77777777" w:rsidR="00DA0810" w:rsidRDefault="00DA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2017925212">
    <w:abstractNumId w:val="4"/>
  </w:num>
  <w:num w:numId="2" w16cid:durableId="166677466">
    <w:abstractNumId w:val="3"/>
  </w:num>
  <w:num w:numId="3" w16cid:durableId="1411853147">
    <w:abstractNumId w:val="5"/>
  </w:num>
  <w:num w:numId="4" w16cid:durableId="1044209785">
    <w:abstractNumId w:val="6"/>
  </w:num>
  <w:num w:numId="5" w16cid:durableId="1981224341">
    <w:abstractNumId w:val="8"/>
  </w:num>
  <w:num w:numId="6" w16cid:durableId="149684253">
    <w:abstractNumId w:val="0"/>
  </w:num>
  <w:num w:numId="7" w16cid:durableId="598367879">
    <w:abstractNumId w:val="1"/>
  </w:num>
  <w:num w:numId="8" w16cid:durableId="651787628">
    <w:abstractNumId w:val="7"/>
  </w:num>
  <w:num w:numId="9" w16cid:durableId="341323477">
    <w:abstractNumId w:val="9"/>
  </w:num>
  <w:num w:numId="10" w16cid:durableId="279919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4956"/>
    <w:rsid w:val="000124AA"/>
    <w:rsid w:val="00012FA8"/>
    <w:rsid w:val="00021077"/>
    <w:rsid w:val="00026B15"/>
    <w:rsid w:val="0003743D"/>
    <w:rsid w:val="00045CA4"/>
    <w:rsid w:val="00057D18"/>
    <w:rsid w:val="0006191C"/>
    <w:rsid w:val="00062E4A"/>
    <w:rsid w:val="00073F62"/>
    <w:rsid w:val="00077126"/>
    <w:rsid w:val="00092B6F"/>
    <w:rsid w:val="000B3BB7"/>
    <w:rsid w:val="000B71F2"/>
    <w:rsid w:val="000C392A"/>
    <w:rsid w:val="000D15A6"/>
    <w:rsid w:val="000D5E4D"/>
    <w:rsid w:val="000E070C"/>
    <w:rsid w:val="00110CE4"/>
    <w:rsid w:val="001118F5"/>
    <w:rsid w:val="0011429D"/>
    <w:rsid w:val="00155E71"/>
    <w:rsid w:val="001560EE"/>
    <w:rsid w:val="00156A4B"/>
    <w:rsid w:val="00160F8E"/>
    <w:rsid w:val="0016294C"/>
    <w:rsid w:val="001875FA"/>
    <w:rsid w:val="001C0D44"/>
    <w:rsid w:val="001E7312"/>
    <w:rsid w:val="001F124F"/>
    <w:rsid w:val="001F187C"/>
    <w:rsid w:val="001F6C03"/>
    <w:rsid w:val="00201C31"/>
    <w:rsid w:val="00203EF7"/>
    <w:rsid w:val="00214CEA"/>
    <w:rsid w:val="00221AC6"/>
    <w:rsid w:val="00250C54"/>
    <w:rsid w:val="00251055"/>
    <w:rsid w:val="00262EF9"/>
    <w:rsid w:val="0026641C"/>
    <w:rsid w:val="002671A1"/>
    <w:rsid w:val="0027094C"/>
    <w:rsid w:val="00274B1C"/>
    <w:rsid w:val="00277787"/>
    <w:rsid w:val="00291CDC"/>
    <w:rsid w:val="00295BB1"/>
    <w:rsid w:val="002D0CBF"/>
    <w:rsid w:val="002D6336"/>
    <w:rsid w:val="002E6026"/>
    <w:rsid w:val="002F4ECB"/>
    <w:rsid w:val="00301D89"/>
    <w:rsid w:val="00302D2D"/>
    <w:rsid w:val="00305288"/>
    <w:rsid w:val="00311C0C"/>
    <w:rsid w:val="003130D9"/>
    <w:rsid w:val="00316E19"/>
    <w:rsid w:val="0032299A"/>
    <w:rsid w:val="00327A31"/>
    <w:rsid w:val="00345F4C"/>
    <w:rsid w:val="00347D7E"/>
    <w:rsid w:val="0035334A"/>
    <w:rsid w:val="00355DEE"/>
    <w:rsid w:val="0036679C"/>
    <w:rsid w:val="00372BE5"/>
    <w:rsid w:val="00374FED"/>
    <w:rsid w:val="00381E0A"/>
    <w:rsid w:val="003A512F"/>
    <w:rsid w:val="003B2A3A"/>
    <w:rsid w:val="003C67BE"/>
    <w:rsid w:val="003C77F3"/>
    <w:rsid w:val="003D5FE7"/>
    <w:rsid w:val="003E0453"/>
    <w:rsid w:val="003E1E72"/>
    <w:rsid w:val="0040510D"/>
    <w:rsid w:val="004152F7"/>
    <w:rsid w:val="0044475F"/>
    <w:rsid w:val="004558F9"/>
    <w:rsid w:val="004648DF"/>
    <w:rsid w:val="0048747F"/>
    <w:rsid w:val="004B0C67"/>
    <w:rsid w:val="004B1E41"/>
    <w:rsid w:val="004B41E8"/>
    <w:rsid w:val="004C1449"/>
    <w:rsid w:val="004E7B88"/>
    <w:rsid w:val="004F277A"/>
    <w:rsid w:val="004F32B5"/>
    <w:rsid w:val="00516AED"/>
    <w:rsid w:val="00527B1E"/>
    <w:rsid w:val="00527B7B"/>
    <w:rsid w:val="00535F1A"/>
    <w:rsid w:val="00547FEE"/>
    <w:rsid w:val="00551410"/>
    <w:rsid w:val="00552B4A"/>
    <w:rsid w:val="00562911"/>
    <w:rsid w:val="005660F6"/>
    <w:rsid w:val="00581935"/>
    <w:rsid w:val="005873AF"/>
    <w:rsid w:val="0059140B"/>
    <w:rsid w:val="005A6091"/>
    <w:rsid w:val="005A6336"/>
    <w:rsid w:val="005B0B8B"/>
    <w:rsid w:val="005B205E"/>
    <w:rsid w:val="005B5777"/>
    <w:rsid w:val="005D4F96"/>
    <w:rsid w:val="005E0DD4"/>
    <w:rsid w:val="005F3495"/>
    <w:rsid w:val="005F4CCD"/>
    <w:rsid w:val="00604984"/>
    <w:rsid w:val="0061024C"/>
    <w:rsid w:val="00624EF1"/>
    <w:rsid w:val="006256EF"/>
    <w:rsid w:val="00631941"/>
    <w:rsid w:val="00635798"/>
    <w:rsid w:val="00645F91"/>
    <w:rsid w:val="00654DF7"/>
    <w:rsid w:val="00660EDB"/>
    <w:rsid w:val="00662ADA"/>
    <w:rsid w:val="00686DCA"/>
    <w:rsid w:val="00696E66"/>
    <w:rsid w:val="006A0265"/>
    <w:rsid w:val="006A0794"/>
    <w:rsid w:val="006A7153"/>
    <w:rsid w:val="006B37E6"/>
    <w:rsid w:val="006C1D54"/>
    <w:rsid w:val="006C2836"/>
    <w:rsid w:val="006C4BFC"/>
    <w:rsid w:val="006D1CFB"/>
    <w:rsid w:val="006D4ED8"/>
    <w:rsid w:val="006D78D7"/>
    <w:rsid w:val="006E2864"/>
    <w:rsid w:val="006E4C83"/>
    <w:rsid w:val="006F1A9E"/>
    <w:rsid w:val="006F3B90"/>
    <w:rsid w:val="00725557"/>
    <w:rsid w:val="00737163"/>
    <w:rsid w:val="00745C3A"/>
    <w:rsid w:val="0075220C"/>
    <w:rsid w:val="00756824"/>
    <w:rsid w:val="007635E4"/>
    <w:rsid w:val="0078375D"/>
    <w:rsid w:val="00790EE5"/>
    <w:rsid w:val="007A78BE"/>
    <w:rsid w:val="007B1828"/>
    <w:rsid w:val="007E339B"/>
    <w:rsid w:val="007E342F"/>
    <w:rsid w:val="007E4440"/>
    <w:rsid w:val="007E7DC8"/>
    <w:rsid w:val="008079A2"/>
    <w:rsid w:val="00817641"/>
    <w:rsid w:val="00820C13"/>
    <w:rsid w:val="00830D24"/>
    <w:rsid w:val="00834F47"/>
    <w:rsid w:val="00854353"/>
    <w:rsid w:val="00855781"/>
    <w:rsid w:val="008743FE"/>
    <w:rsid w:val="00881099"/>
    <w:rsid w:val="00886856"/>
    <w:rsid w:val="00891566"/>
    <w:rsid w:val="00892911"/>
    <w:rsid w:val="00893EB4"/>
    <w:rsid w:val="008A6BEF"/>
    <w:rsid w:val="008C0102"/>
    <w:rsid w:val="008C2361"/>
    <w:rsid w:val="008D1F30"/>
    <w:rsid w:val="008E2D26"/>
    <w:rsid w:val="008E57C5"/>
    <w:rsid w:val="00907C62"/>
    <w:rsid w:val="00916DCB"/>
    <w:rsid w:val="0092008C"/>
    <w:rsid w:val="00924BCF"/>
    <w:rsid w:val="00931A55"/>
    <w:rsid w:val="0094317C"/>
    <w:rsid w:val="0095722A"/>
    <w:rsid w:val="00960C12"/>
    <w:rsid w:val="009848CF"/>
    <w:rsid w:val="00990B28"/>
    <w:rsid w:val="0099688A"/>
    <w:rsid w:val="009A562F"/>
    <w:rsid w:val="009A7E09"/>
    <w:rsid w:val="009C1324"/>
    <w:rsid w:val="009D17B8"/>
    <w:rsid w:val="009D27B6"/>
    <w:rsid w:val="009D65B6"/>
    <w:rsid w:val="00A01C42"/>
    <w:rsid w:val="00A20197"/>
    <w:rsid w:val="00A23956"/>
    <w:rsid w:val="00A3184A"/>
    <w:rsid w:val="00A44E37"/>
    <w:rsid w:val="00A47A39"/>
    <w:rsid w:val="00A5079D"/>
    <w:rsid w:val="00A52E90"/>
    <w:rsid w:val="00A56065"/>
    <w:rsid w:val="00A61FCF"/>
    <w:rsid w:val="00A76B10"/>
    <w:rsid w:val="00A84D9A"/>
    <w:rsid w:val="00A87B53"/>
    <w:rsid w:val="00A90A04"/>
    <w:rsid w:val="00AA2662"/>
    <w:rsid w:val="00AD38F5"/>
    <w:rsid w:val="00AE0759"/>
    <w:rsid w:val="00AE3C41"/>
    <w:rsid w:val="00AE3E71"/>
    <w:rsid w:val="00AE6F11"/>
    <w:rsid w:val="00AF29FC"/>
    <w:rsid w:val="00B03D6E"/>
    <w:rsid w:val="00B04A4E"/>
    <w:rsid w:val="00B256A3"/>
    <w:rsid w:val="00B2628A"/>
    <w:rsid w:val="00B26CEF"/>
    <w:rsid w:val="00B47C22"/>
    <w:rsid w:val="00B60017"/>
    <w:rsid w:val="00B70A9A"/>
    <w:rsid w:val="00B72BB2"/>
    <w:rsid w:val="00B72D65"/>
    <w:rsid w:val="00B75D5C"/>
    <w:rsid w:val="00B83595"/>
    <w:rsid w:val="00B85309"/>
    <w:rsid w:val="00B944E5"/>
    <w:rsid w:val="00B953BB"/>
    <w:rsid w:val="00BA5325"/>
    <w:rsid w:val="00BA64BF"/>
    <w:rsid w:val="00BC25C3"/>
    <w:rsid w:val="00BD12B1"/>
    <w:rsid w:val="00BD24BF"/>
    <w:rsid w:val="00BD68D3"/>
    <w:rsid w:val="00BD6D52"/>
    <w:rsid w:val="00BE18A9"/>
    <w:rsid w:val="00BE30B1"/>
    <w:rsid w:val="00BE566D"/>
    <w:rsid w:val="00BE5DA8"/>
    <w:rsid w:val="00BF633B"/>
    <w:rsid w:val="00C055BB"/>
    <w:rsid w:val="00C0602F"/>
    <w:rsid w:val="00C10D63"/>
    <w:rsid w:val="00C1477D"/>
    <w:rsid w:val="00C169DD"/>
    <w:rsid w:val="00C257C2"/>
    <w:rsid w:val="00C31D73"/>
    <w:rsid w:val="00C67806"/>
    <w:rsid w:val="00C70E11"/>
    <w:rsid w:val="00C72A9A"/>
    <w:rsid w:val="00C85D64"/>
    <w:rsid w:val="00CA44D5"/>
    <w:rsid w:val="00CB5B6D"/>
    <w:rsid w:val="00CF1721"/>
    <w:rsid w:val="00CF643A"/>
    <w:rsid w:val="00D01EEA"/>
    <w:rsid w:val="00D021E0"/>
    <w:rsid w:val="00D0491A"/>
    <w:rsid w:val="00D11C4C"/>
    <w:rsid w:val="00D128DD"/>
    <w:rsid w:val="00D14853"/>
    <w:rsid w:val="00D24489"/>
    <w:rsid w:val="00D27707"/>
    <w:rsid w:val="00D324DB"/>
    <w:rsid w:val="00D446E6"/>
    <w:rsid w:val="00D45D0C"/>
    <w:rsid w:val="00D479EF"/>
    <w:rsid w:val="00D506FF"/>
    <w:rsid w:val="00D5443B"/>
    <w:rsid w:val="00D55649"/>
    <w:rsid w:val="00D6754D"/>
    <w:rsid w:val="00D740EB"/>
    <w:rsid w:val="00D8455B"/>
    <w:rsid w:val="00D876CB"/>
    <w:rsid w:val="00D94DB2"/>
    <w:rsid w:val="00D95146"/>
    <w:rsid w:val="00DA0810"/>
    <w:rsid w:val="00DA723A"/>
    <w:rsid w:val="00DB3E20"/>
    <w:rsid w:val="00DB71C1"/>
    <w:rsid w:val="00DB74C5"/>
    <w:rsid w:val="00DC6948"/>
    <w:rsid w:val="00DC7FFC"/>
    <w:rsid w:val="00DD4801"/>
    <w:rsid w:val="00DE582D"/>
    <w:rsid w:val="00DF36A2"/>
    <w:rsid w:val="00E21407"/>
    <w:rsid w:val="00E226AA"/>
    <w:rsid w:val="00E532BE"/>
    <w:rsid w:val="00E53B58"/>
    <w:rsid w:val="00E54456"/>
    <w:rsid w:val="00E60A3F"/>
    <w:rsid w:val="00E631AA"/>
    <w:rsid w:val="00E673B5"/>
    <w:rsid w:val="00E73823"/>
    <w:rsid w:val="00E91F88"/>
    <w:rsid w:val="00EA13E5"/>
    <w:rsid w:val="00EB738C"/>
    <w:rsid w:val="00EC1883"/>
    <w:rsid w:val="00EC2DCA"/>
    <w:rsid w:val="00ED1214"/>
    <w:rsid w:val="00ED2293"/>
    <w:rsid w:val="00EE2554"/>
    <w:rsid w:val="00EE2D4C"/>
    <w:rsid w:val="00EF6436"/>
    <w:rsid w:val="00EF6EE0"/>
    <w:rsid w:val="00F17664"/>
    <w:rsid w:val="00F2310E"/>
    <w:rsid w:val="00F260E1"/>
    <w:rsid w:val="00F50D28"/>
    <w:rsid w:val="00F56AB2"/>
    <w:rsid w:val="00F63A0E"/>
    <w:rsid w:val="00F74028"/>
    <w:rsid w:val="00F86532"/>
    <w:rsid w:val="00F878A1"/>
    <w:rsid w:val="00F92196"/>
    <w:rsid w:val="00F97488"/>
    <w:rsid w:val="00FB10CD"/>
    <w:rsid w:val="00FB4EF6"/>
    <w:rsid w:val="00FC3892"/>
    <w:rsid w:val="00FC4313"/>
    <w:rsid w:val="00FC6F60"/>
    <w:rsid w:val="00FE1C60"/>
    <w:rsid w:val="00FE3DE4"/>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98343">
      <w:bodyDiv w:val="1"/>
      <w:marLeft w:val="0"/>
      <w:marRight w:val="0"/>
      <w:marTop w:val="0"/>
      <w:marBottom w:val="0"/>
      <w:divBdr>
        <w:top w:val="none" w:sz="0" w:space="0" w:color="auto"/>
        <w:left w:val="none" w:sz="0" w:space="0" w:color="auto"/>
        <w:bottom w:val="none" w:sz="0" w:space="0" w:color="auto"/>
        <w:right w:val="none" w:sz="0" w:space="0" w:color="auto"/>
      </w:divBdr>
    </w:div>
    <w:div w:id="1239561932">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22722218">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26585030">
      <w:bodyDiv w:val="1"/>
      <w:marLeft w:val="0"/>
      <w:marRight w:val="0"/>
      <w:marTop w:val="0"/>
      <w:marBottom w:val="0"/>
      <w:divBdr>
        <w:top w:val="none" w:sz="0" w:space="0" w:color="auto"/>
        <w:left w:val="none" w:sz="0" w:space="0" w:color="auto"/>
        <w:bottom w:val="none" w:sz="0" w:space="0" w:color="auto"/>
        <w:right w:val="none" w:sz="0" w:space="0" w:color="auto"/>
      </w:divBdr>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0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CB09-4864-483C-8224-8695E67C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3955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4465</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42</cp:revision>
  <cp:lastPrinted>2023-01-26T09:33:00Z</cp:lastPrinted>
  <dcterms:created xsi:type="dcterms:W3CDTF">2023-01-26T09:34:00Z</dcterms:created>
  <dcterms:modified xsi:type="dcterms:W3CDTF">2024-01-25T09:10:00Z</dcterms:modified>
</cp:coreProperties>
</file>