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70AD" w14:textId="13C9B3D0" w:rsidR="00381463" w:rsidRPr="00C05C22" w:rsidRDefault="00381463" w:rsidP="00C05C22">
      <w:pPr>
        <w:pStyle w:val="Textkrper"/>
        <w:spacing w:after="0"/>
        <w:rPr>
          <w:rFonts w:ascii="Verdana" w:hAnsi="Verdana"/>
          <w:b w:val="0"/>
          <w:bCs/>
          <w:i w:val="0"/>
          <w:sz w:val="30"/>
          <w:szCs w:val="30"/>
        </w:rPr>
      </w:pPr>
      <w:r w:rsidRPr="00C05C22">
        <w:rPr>
          <w:rFonts w:ascii="Verdana" w:hAnsi="Verdana"/>
          <w:b w:val="0"/>
          <w:bCs/>
          <w:i w:val="0"/>
          <w:sz w:val="30"/>
          <w:szCs w:val="30"/>
        </w:rPr>
        <w:t xml:space="preserve">Pflegeeinrichtung planungssicher </w:t>
      </w:r>
      <w:r w:rsidR="00915FAA" w:rsidRPr="00C05C22">
        <w:rPr>
          <w:rFonts w:ascii="Verdana" w:hAnsi="Verdana"/>
          <w:b w:val="0"/>
          <w:bCs/>
          <w:i w:val="0"/>
          <w:sz w:val="30"/>
          <w:szCs w:val="30"/>
        </w:rPr>
        <w:t>gebaut</w:t>
      </w:r>
    </w:p>
    <w:p w14:paraId="77BCAB9C" w14:textId="130F7E92" w:rsidR="00C05C22" w:rsidRPr="00C05C22" w:rsidRDefault="00C05C22" w:rsidP="00C05C22">
      <w:pPr>
        <w:pStyle w:val="Textkrper"/>
        <w:spacing w:after="0"/>
        <w:rPr>
          <w:rFonts w:ascii="Verdana" w:hAnsi="Verdana"/>
          <w:b w:val="0"/>
          <w:bCs/>
          <w:i w:val="0"/>
          <w:szCs w:val="26"/>
        </w:rPr>
      </w:pPr>
      <w:r>
        <w:rPr>
          <w:rFonts w:ascii="Verdana" w:hAnsi="Verdana"/>
          <w:b w:val="0"/>
          <w:bCs/>
          <w:i w:val="0"/>
          <w:szCs w:val="26"/>
        </w:rPr>
        <w:t>Serielle Bauweise ermöglichte termingerechte A</w:t>
      </w:r>
      <w:r w:rsidRPr="00C05C22">
        <w:rPr>
          <w:rFonts w:ascii="Verdana" w:hAnsi="Verdana"/>
          <w:b w:val="0"/>
          <w:bCs/>
          <w:i w:val="0"/>
          <w:szCs w:val="26"/>
        </w:rPr>
        <w:t>bläufe</w:t>
      </w:r>
    </w:p>
    <w:p w14:paraId="4A761B89" w14:textId="54775A4A" w:rsidR="00915FAA" w:rsidRDefault="00381463" w:rsidP="00381463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81463">
        <w:rPr>
          <w:rFonts w:ascii="Verdana" w:hAnsi="Verdana"/>
          <w:b w:val="0"/>
          <w:i w:val="0"/>
          <w:sz w:val="20"/>
        </w:rPr>
        <w:t>Für Träger sozialer Einrichtungen ist es ein</w:t>
      </w:r>
      <w:r w:rsidR="00F9621F">
        <w:rPr>
          <w:rFonts w:ascii="Verdana" w:hAnsi="Verdana"/>
          <w:b w:val="0"/>
          <w:i w:val="0"/>
          <w:sz w:val="20"/>
        </w:rPr>
        <w:t xml:space="preserve"> Desaster, </w:t>
      </w:r>
      <w:r w:rsidRPr="00381463">
        <w:rPr>
          <w:rFonts w:ascii="Verdana" w:hAnsi="Verdana"/>
          <w:b w:val="0"/>
          <w:i w:val="0"/>
          <w:sz w:val="20"/>
        </w:rPr>
        <w:t>wenn der Einzug verschoben werden muss</w:t>
      </w:r>
      <w:r w:rsidR="00C05C22">
        <w:rPr>
          <w:rFonts w:ascii="Verdana" w:hAnsi="Verdana"/>
          <w:b w:val="0"/>
          <w:i w:val="0"/>
          <w:sz w:val="20"/>
        </w:rPr>
        <w:t>.</w:t>
      </w:r>
      <w:r w:rsidRPr="00381463">
        <w:rPr>
          <w:rFonts w:ascii="Verdana" w:hAnsi="Verdana"/>
          <w:b w:val="0"/>
          <w:i w:val="0"/>
          <w:sz w:val="20"/>
        </w:rPr>
        <w:t xml:space="preserve"> Schließlich geht es darum, Menschen verlässlich zu versorgen</w:t>
      </w:r>
      <w:r w:rsidR="00C05C22">
        <w:rPr>
          <w:rFonts w:ascii="Verdana" w:hAnsi="Verdana"/>
          <w:b w:val="0"/>
          <w:i w:val="0"/>
          <w:sz w:val="20"/>
        </w:rPr>
        <w:t>.</w:t>
      </w:r>
      <w:r w:rsidRPr="00381463">
        <w:rPr>
          <w:rFonts w:ascii="Verdana" w:hAnsi="Verdana"/>
          <w:b w:val="0"/>
          <w:i w:val="0"/>
          <w:sz w:val="20"/>
        </w:rPr>
        <w:t xml:space="preserve"> </w:t>
      </w:r>
      <w:r w:rsidR="00915FAA" w:rsidRPr="00381463">
        <w:rPr>
          <w:rFonts w:ascii="Verdana" w:hAnsi="Verdana"/>
          <w:b w:val="0"/>
          <w:i w:val="0"/>
          <w:sz w:val="20"/>
        </w:rPr>
        <w:t>D</w:t>
      </w:r>
      <w:r w:rsidR="00915FAA">
        <w:rPr>
          <w:rFonts w:ascii="Verdana" w:hAnsi="Verdana"/>
          <w:b w:val="0"/>
          <w:i w:val="0"/>
          <w:sz w:val="20"/>
        </w:rPr>
        <w:t>ie</w:t>
      </w:r>
      <w:r w:rsidR="00915FAA" w:rsidRPr="00381463">
        <w:rPr>
          <w:rFonts w:ascii="Verdana" w:hAnsi="Verdana"/>
          <w:b w:val="0"/>
          <w:i w:val="0"/>
          <w:sz w:val="20"/>
        </w:rPr>
        <w:t xml:space="preserve"> Diakonie Bamberg-Forchheim ist erst gar nicht in so </w:t>
      </w:r>
      <w:r w:rsidR="00915FAA">
        <w:rPr>
          <w:rFonts w:ascii="Verdana" w:hAnsi="Verdana"/>
          <w:b w:val="0"/>
          <w:i w:val="0"/>
          <w:sz w:val="20"/>
        </w:rPr>
        <w:t xml:space="preserve">eine </w:t>
      </w:r>
      <w:r w:rsidR="00915FAA" w:rsidRPr="00381463">
        <w:rPr>
          <w:rFonts w:ascii="Verdana" w:hAnsi="Verdana"/>
          <w:b w:val="0"/>
          <w:i w:val="0"/>
          <w:sz w:val="20"/>
        </w:rPr>
        <w:t xml:space="preserve">prekäre Situation geraten. Die neue Tagespflege in Schlüsselfeld ging nach </w:t>
      </w:r>
      <w:r w:rsidR="0049431B">
        <w:rPr>
          <w:rFonts w:ascii="Verdana" w:hAnsi="Verdana"/>
          <w:b w:val="0"/>
          <w:i w:val="0"/>
          <w:sz w:val="20"/>
        </w:rPr>
        <w:t xml:space="preserve">nur </w:t>
      </w:r>
      <w:r w:rsidR="00915FAA" w:rsidRPr="00381463">
        <w:rPr>
          <w:rFonts w:ascii="Verdana" w:hAnsi="Verdana"/>
          <w:b w:val="0"/>
          <w:i w:val="0"/>
          <w:sz w:val="20"/>
        </w:rPr>
        <w:t>14 Monaten Bauzeit wie vorgesehen</w:t>
      </w:r>
      <w:r w:rsidR="00915FAA">
        <w:rPr>
          <w:rFonts w:ascii="Verdana" w:hAnsi="Verdana"/>
          <w:b w:val="0"/>
          <w:i w:val="0"/>
          <w:sz w:val="20"/>
        </w:rPr>
        <w:t xml:space="preserve"> in Betrieb</w:t>
      </w:r>
      <w:r w:rsidR="00915FAA" w:rsidRPr="00381463">
        <w:rPr>
          <w:rFonts w:ascii="Verdana" w:hAnsi="Verdana"/>
          <w:b w:val="0"/>
          <w:i w:val="0"/>
          <w:sz w:val="20"/>
        </w:rPr>
        <w:t>.</w:t>
      </w:r>
    </w:p>
    <w:p w14:paraId="25B638CD" w14:textId="5E7B6668" w:rsidR="00381463" w:rsidRDefault="00915FAA" w:rsidP="00381463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81463">
        <w:rPr>
          <w:rFonts w:ascii="Verdana" w:hAnsi="Verdana"/>
          <w:b w:val="0"/>
          <w:i w:val="0"/>
          <w:sz w:val="20"/>
        </w:rPr>
        <w:t>Im Erdgeschoss gibt es auf 325 Quadratmetern 20 Betreuungsplätze für Senioren, im Obergeschoß organisiert die Diakoniestation die ambulante Pflege für die 6400 Einwohner zählende Stadt und das Umland.</w:t>
      </w:r>
    </w:p>
    <w:p w14:paraId="51A307CA" w14:textId="01CFAC04" w:rsidR="00381463" w:rsidRPr="00381463" w:rsidRDefault="00915FAA" w:rsidP="00381463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81463">
        <w:rPr>
          <w:rFonts w:ascii="Verdana" w:hAnsi="Verdana"/>
          <w:b w:val="0"/>
          <w:i w:val="0"/>
          <w:sz w:val="20"/>
        </w:rPr>
        <w:t>Fertige Wand- und Deckenelemente ermöglichten termingerechte Abläufe.</w:t>
      </w:r>
      <w:r w:rsidR="00381463" w:rsidRPr="00381463">
        <w:rPr>
          <w:rFonts w:ascii="Verdana" w:hAnsi="Verdana"/>
          <w:b w:val="0"/>
          <w:i w:val="0"/>
          <w:sz w:val="20"/>
        </w:rPr>
        <w:t xml:space="preserve"> D</w:t>
      </w:r>
      <w:r w:rsidR="00C05C22">
        <w:rPr>
          <w:rFonts w:ascii="Verdana" w:hAnsi="Verdana"/>
          <w:b w:val="0"/>
          <w:i w:val="0"/>
          <w:sz w:val="20"/>
        </w:rPr>
        <w:t xml:space="preserve">ennert </w:t>
      </w:r>
      <w:r w:rsidR="00C05C22" w:rsidRPr="00381463">
        <w:rPr>
          <w:rFonts w:ascii="Verdana" w:hAnsi="Verdana"/>
          <w:b w:val="0"/>
          <w:i w:val="0"/>
          <w:sz w:val="20"/>
        </w:rPr>
        <w:t xml:space="preserve">ProjektEINS </w:t>
      </w:r>
      <w:r w:rsidR="00C05C22">
        <w:rPr>
          <w:rFonts w:ascii="Verdana" w:hAnsi="Verdana"/>
          <w:b w:val="0"/>
          <w:i w:val="0"/>
          <w:sz w:val="20"/>
        </w:rPr>
        <w:t>l</w:t>
      </w:r>
      <w:r w:rsidR="00F9621F">
        <w:rPr>
          <w:rFonts w:ascii="Verdana" w:hAnsi="Verdana"/>
          <w:b w:val="0"/>
          <w:i w:val="0"/>
          <w:sz w:val="20"/>
        </w:rPr>
        <w:t xml:space="preserve">ieferte </w:t>
      </w:r>
      <w:r w:rsidR="00381463" w:rsidRPr="00381463">
        <w:rPr>
          <w:rFonts w:ascii="Verdana" w:hAnsi="Verdana"/>
          <w:b w:val="0"/>
          <w:i w:val="0"/>
          <w:sz w:val="20"/>
        </w:rPr>
        <w:t xml:space="preserve">610 Quadratmeter DX-Decken und etwa 670 Quadratmeter Wandelemente für den Bau </w:t>
      </w:r>
      <w:r w:rsidR="00F9621F">
        <w:rPr>
          <w:rFonts w:ascii="Verdana" w:hAnsi="Verdana"/>
          <w:b w:val="0"/>
          <w:i w:val="0"/>
          <w:sz w:val="20"/>
        </w:rPr>
        <w:t xml:space="preserve">- </w:t>
      </w:r>
      <w:r w:rsidR="00381463" w:rsidRPr="00381463">
        <w:rPr>
          <w:rFonts w:ascii="Verdana" w:hAnsi="Verdana"/>
          <w:b w:val="0"/>
          <w:i w:val="0"/>
          <w:sz w:val="20"/>
        </w:rPr>
        <w:t>und damit die ganze Gebäudehülle. Die Betonelemente werden zu 99 Prozent i</w:t>
      </w:r>
      <w:r w:rsidR="00C05C22">
        <w:rPr>
          <w:rFonts w:ascii="Verdana" w:hAnsi="Verdana"/>
          <w:b w:val="0"/>
          <w:i w:val="0"/>
          <w:sz w:val="20"/>
        </w:rPr>
        <w:t xml:space="preserve">m Werk </w:t>
      </w:r>
      <w:r w:rsidR="00381463" w:rsidRPr="00381463">
        <w:rPr>
          <w:rFonts w:ascii="Verdana" w:hAnsi="Verdana"/>
          <w:b w:val="0"/>
          <w:i w:val="0"/>
          <w:sz w:val="20"/>
        </w:rPr>
        <w:t>vorgefertigt. Versorgungsleitungen und sämtliche Anschlüsse sind schon integriert.</w:t>
      </w:r>
    </w:p>
    <w:p w14:paraId="0E34A201" w14:textId="589927D9" w:rsidR="00381463" w:rsidRPr="00381463" w:rsidRDefault="00381463" w:rsidP="00381463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81463">
        <w:rPr>
          <w:rFonts w:ascii="Verdana" w:hAnsi="Verdana"/>
          <w:b w:val="0"/>
          <w:i w:val="0"/>
          <w:sz w:val="20"/>
        </w:rPr>
        <w:t xml:space="preserve">Auf der Baustelle montiert ein routiniertes </w:t>
      </w:r>
      <w:r w:rsidR="00915FAA">
        <w:rPr>
          <w:rFonts w:ascii="Verdana" w:hAnsi="Verdana"/>
          <w:b w:val="0"/>
          <w:i w:val="0"/>
          <w:sz w:val="20"/>
        </w:rPr>
        <w:t>Montage-T</w:t>
      </w:r>
      <w:r w:rsidRPr="00381463">
        <w:rPr>
          <w:rFonts w:ascii="Verdana" w:hAnsi="Verdana"/>
          <w:b w:val="0"/>
          <w:i w:val="0"/>
          <w:sz w:val="20"/>
        </w:rPr>
        <w:t>eam die Elemente innerhalb weniger Tage. Wind und Wetter spielen dabei keine Rolle, so dass alles nach Plan läuft: "Das ist Bauen wie im Zeitraffer", sagt Holger Kühne, Prokurist der ProjektEINS. "Bei der Alfa-Massivwand und der DX-Decke kommen sechs Gewerke aus Dennert-Hand."</w:t>
      </w:r>
    </w:p>
    <w:p w14:paraId="37FB10C7" w14:textId="1706D4D8" w:rsidR="00381463" w:rsidRPr="00381463" w:rsidRDefault="00381463" w:rsidP="00915FA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81463">
        <w:rPr>
          <w:rFonts w:ascii="Verdana" w:hAnsi="Verdana"/>
          <w:b w:val="0"/>
          <w:i w:val="0"/>
          <w:sz w:val="20"/>
        </w:rPr>
        <w:t>Damit sind die Möglichkeiten des seriellen Bauens aber längst nicht ausgeschöpft: Die ProjektEINS hat mit ihren Badmodulen individuell planbare Sanitärräume im Programm, die werksseitig schon komplett gefliest und mit Dusche, Waschbecken</w:t>
      </w:r>
      <w:r w:rsidR="00CA7E9F">
        <w:rPr>
          <w:rFonts w:ascii="Verdana" w:hAnsi="Verdana"/>
          <w:b w:val="0"/>
          <w:i w:val="0"/>
          <w:sz w:val="20"/>
        </w:rPr>
        <w:t>, WC und</w:t>
      </w:r>
      <w:r w:rsidRPr="00381463">
        <w:rPr>
          <w:rFonts w:ascii="Verdana" w:hAnsi="Verdana"/>
          <w:b w:val="0"/>
          <w:i w:val="0"/>
          <w:sz w:val="20"/>
        </w:rPr>
        <w:t xml:space="preserve"> Handtuch-Heizkörper ausgestattet sind.</w:t>
      </w:r>
    </w:p>
    <w:p w14:paraId="7044A786" w14:textId="4793FAF6" w:rsidR="00C326BB" w:rsidRPr="00B57FF3" w:rsidRDefault="00B57FF3" w:rsidP="00381463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57FF3">
        <w:rPr>
          <w:rFonts w:ascii="Verdana" w:hAnsi="Verdana"/>
          <w:b w:val="0"/>
          <w:i w:val="0"/>
          <w:sz w:val="20"/>
        </w:rPr>
        <w:t>Das A</w:t>
      </w:r>
      <w:r>
        <w:rPr>
          <w:rFonts w:ascii="Verdana" w:hAnsi="Verdana"/>
          <w:b w:val="0"/>
          <w:i w:val="0"/>
          <w:sz w:val="20"/>
        </w:rPr>
        <w:t>LFA</w:t>
      </w:r>
      <w:r w:rsidRPr="00B57FF3">
        <w:rPr>
          <w:rFonts w:ascii="Verdana" w:hAnsi="Verdana"/>
          <w:b w:val="0"/>
          <w:i w:val="0"/>
          <w:sz w:val="20"/>
        </w:rPr>
        <w:t>-</w:t>
      </w:r>
      <w:r w:rsidR="00C05C22">
        <w:rPr>
          <w:rFonts w:ascii="Verdana" w:hAnsi="Verdana"/>
          <w:b w:val="0"/>
          <w:i w:val="0"/>
          <w:sz w:val="20"/>
        </w:rPr>
        <w:t>Baus</w:t>
      </w:r>
      <w:r>
        <w:rPr>
          <w:rFonts w:ascii="Verdana" w:hAnsi="Verdana"/>
          <w:b w:val="0"/>
          <w:i w:val="0"/>
          <w:sz w:val="20"/>
        </w:rPr>
        <w:t>ys</w:t>
      </w:r>
      <w:r w:rsidRPr="00B57FF3">
        <w:rPr>
          <w:rFonts w:ascii="Verdana" w:hAnsi="Verdana"/>
          <w:b w:val="0"/>
          <w:i w:val="0"/>
          <w:sz w:val="20"/>
        </w:rPr>
        <w:t xml:space="preserve">tem besticht durch den hohen Grad an Vorfertigung und ist </w:t>
      </w:r>
      <w:r w:rsidR="00DB5434">
        <w:rPr>
          <w:rFonts w:ascii="Verdana" w:hAnsi="Verdana"/>
          <w:b w:val="0"/>
          <w:i w:val="0"/>
          <w:sz w:val="20"/>
        </w:rPr>
        <w:t>dabei</w:t>
      </w:r>
      <w:r w:rsidRPr="00B57FF3">
        <w:rPr>
          <w:rFonts w:ascii="Verdana" w:hAnsi="Verdana"/>
          <w:b w:val="0"/>
          <w:i w:val="0"/>
          <w:sz w:val="20"/>
        </w:rPr>
        <w:t xml:space="preserve"> flexibel genug, um die Vorgaben nach individuellen Plänen von Architekten zu erfüllen. "Beim Bau großer Projekte ist die Terminsicherheit ein </w:t>
      </w:r>
      <w:r>
        <w:rPr>
          <w:rFonts w:ascii="Verdana" w:hAnsi="Verdana"/>
          <w:b w:val="0"/>
          <w:i w:val="0"/>
          <w:sz w:val="20"/>
        </w:rPr>
        <w:t>entscheidender</w:t>
      </w:r>
      <w:r w:rsidRPr="00B57FF3">
        <w:rPr>
          <w:rFonts w:ascii="Verdana" w:hAnsi="Verdana"/>
          <w:b w:val="0"/>
          <w:i w:val="0"/>
          <w:sz w:val="20"/>
        </w:rPr>
        <w:t xml:space="preserve"> Pluspunkt", sagt Kühne: "Träger sozialer Einrichtungen werden dadurch sehr entlastet.</w:t>
      </w:r>
      <w:r w:rsidR="00381463" w:rsidRPr="00B57FF3">
        <w:rPr>
          <w:rFonts w:ascii="Verdana" w:hAnsi="Verdana"/>
          <w:b w:val="0"/>
          <w:i w:val="0"/>
          <w:sz w:val="20"/>
        </w:rPr>
        <w:t>"</w:t>
      </w:r>
    </w:p>
    <w:p w14:paraId="14DBC488" w14:textId="77777777" w:rsidR="00C326BB" w:rsidRDefault="00C326BB" w:rsidP="00C326BB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</w:rPr>
        <w:t> </w:t>
      </w:r>
    </w:p>
    <w:p w14:paraId="25D15273" w14:textId="6A4B60DC" w:rsidR="00C37CD6" w:rsidRDefault="00C326BB" w:rsidP="00C326BB">
      <w:pPr>
        <w:rPr>
          <w:rFonts w:ascii="Verdana" w:hAnsi="Verdana"/>
          <w:i/>
        </w:rPr>
      </w:pPr>
      <w:r>
        <w:rPr>
          <w:rFonts w:ascii="Verdana" w:hAnsi="Verdana"/>
          <w:i/>
        </w:rPr>
        <w:t>(</w:t>
      </w:r>
      <w:r w:rsidR="00C05C22">
        <w:rPr>
          <w:rFonts w:ascii="Verdana" w:hAnsi="Verdana"/>
          <w:i/>
        </w:rPr>
        <w:t>1</w:t>
      </w:r>
      <w:r>
        <w:rPr>
          <w:rFonts w:ascii="Verdana" w:hAnsi="Verdana"/>
          <w:i/>
        </w:rPr>
        <w:t>.</w:t>
      </w:r>
      <w:r w:rsidR="00670EC4">
        <w:rPr>
          <w:rFonts w:ascii="Verdana" w:hAnsi="Verdana"/>
          <w:i/>
        </w:rPr>
        <w:t>9</w:t>
      </w:r>
      <w:r w:rsidR="00DB5434">
        <w:rPr>
          <w:rFonts w:ascii="Verdana" w:hAnsi="Verdana"/>
          <w:i/>
        </w:rPr>
        <w:t>1</w:t>
      </w:r>
      <w:r w:rsidR="00F20DB2">
        <w:rPr>
          <w:rFonts w:ascii="Verdana" w:hAnsi="Verdana"/>
          <w:i/>
        </w:rPr>
        <w:t>1</w:t>
      </w:r>
      <w:r>
        <w:rPr>
          <w:rFonts w:ascii="Verdana" w:hAnsi="Verdana"/>
          <w:i/>
        </w:rPr>
        <w:t xml:space="preserve"> Zeichen inkl. Leerzeichen)</w:t>
      </w:r>
    </w:p>
    <w:p w14:paraId="6DEF1F4E" w14:textId="77777777" w:rsidR="002A4D28" w:rsidRDefault="002A4D28" w:rsidP="009E3FD0">
      <w:pPr>
        <w:rPr>
          <w:rFonts w:ascii="Verdana" w:hAnsi="Verdana"/>
          <w:i/>
        </w:rPr>
      </w:pPr>
    </w:p>
    <w:p w14:paraId="5ABCFD88" w14:textId="77777777" w:rsidR="008E64CC" w:rsidRDefault="00B24E5E" w:rsidP="002D3802">
      <w:pPr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</w:t>
      </w:r>
      <w:r w:rsidR="008E64CC">
        <w:rPr>
          <w:rFonts w:ascii="Verdana" w:hAnsi="Verdana"/>
        </w:rPr>
        <w:t xml:space="preserve">------ </w:t>
      </w:r>
    </w:p>
    <w:p w14:paraId="2DCC8CC9" w14:textId="77777777" w:rsidR="00F9621F" w:rsidRDefault="00F9621F" w:rsidP="00F9621F">
      <w:pPr>
        <w:pStyle w:val="Textkrper3"/>
        <w:spacing w:after="0"/>
        <w:rPr>
          <w:i/>
          <w:color w:val="000000"/>
          <w:u w:val="single"/>
        </w:rPr>
      </w:pPr>
    </w:p>
    <w:p w14:paraId="725FAC9D" w14:textId="77777777" w:rsidR="00F9621F" w:rsidRDefault="00F9621F" w:rsidP="00F9621F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Bilder:</w:t>
      </w:r>
    </w:p>
    <w:p w14:paraId="5B6DF0E1" w14:textId="56285021" w:rsidR="00F9621F" w:rsidRPr="00F23D1A" w:rsidRDefault="00F9621F" w:rsidP="00F9621F">
      <w:pPr>
        <w:spacing w:before="120"/>
        <w:rPr>
          <w:rFonts w:ascii="Verdana" w:hAnsi="Verdana"/>
          <w:i/>
          <w:color w:val="000000"/>
        </w:rPr>
      </w:pPr>
      <w:r>
        <w:rPr>
          <w:rFonts w:ascii="Verdana" w:hAnsi="Verdana"/>
          <w:b/>
          <w:i/>
          <w:color w:val="000000"/>
        </w:rPr>
        <w:t>Pflegeeinrichtung-planungssicher-gebaut-1:</w:t>
      </w:r>
      <w:r>
        <w:rPr>
          <w:rFonts w:ascii="Verdana" w:hAnsi="Verdana"/>
          <w:i/>
          <w:color w:val="000000"/>
        </w:rPr>
        <w:t xml:space="preserve"> </w:t>
      </w:r>
      <w:r w:rsidR="0049431B" w:rsidRPr="0049431B">
        <w:rPr>
          <w:rFonts w:ascii="Verdana" w:hAnsi="Verdana"/>
          <w:i/>
        </w:rPr>
        <w:t>Die neue Tagespflege im oberfrän</w:t>
      </w:r>
      <w:r w:rsidR="0049431B">
        <w:rPr>
          <w:rFonts w:ascii="Verdana" w:hAnsi="Verdana"/>
          <w:i/>
        </w:rPr>
        <w:t>k</w:t>
      </w:r>
      <w:r w:rsidR="0049431B" w:rsidRPr="0049431B">
        <w:rPr>
          <w:rFonts w:ascii="Verdana" w:hAnsi="Verdana"/>
          <w:i/>
        </w:rPr>
        <w:t>ischen Schlüsselfeld ging nach nur 14 Monaten Bauzeit wie vorgesehen in Betrieb</w:t>
      </w:r>
      <w:r w:rsidRPr="0049431B">
        <w:rPr>
          <w:rFonts w:ascii="Verdana" w:hAnsi="Verdana"/>
          <w:i/>
        </w:rPr>
        <w:t>.</w:t>
      </w:r>
      <w:r w:rsidRPr="00F23D1A">
        <w:rPr>
          <w:rFonts w:ascii="Verdana" w:hAnsi="Verdana" w:cs="Arial"/>
          <w:i/>
        </w:rPr>
        <w:t xml:space="preserve"> (Bild: Dennert</w:t>
      </w:r>
      <w:r w:rsidR="0049431B">
        <w:rPr>
          <w:rFonts w:ascii="Verdana" w:hAnsi="Verdana" w:cs="Arial"/>
          <w:i/>
        </w:rPr>
        <w:t>)</w:t>
      </w:r>
    </w:p>
    <w:p w14:paraId="23BECCAB" w14:textId="77777777" w:rsidR="00F9621F" w:rsidRPr="00F23D1A" w:rsidRDefault="00F9621F" w:rsidP="00F9621F">
      <w:pPr>
        <w:pStyle w:val="Textkrper3"/>
        <w:spacing w:after="0"/>
        <w:rPr>
          <w:i/>
          <w:color w:val="000000"/>
        </w:rPr>
      </w:pPr>
    </w:p>
    <w:p w14:paraId="69BE894C" w14:textId="09D42920" w:rsidR="00F9621F" w:rsidRPr="00F23D1A" w:rsidRDefault="00F9621F" w:rsidP="00F9621F">
      <w:pPr>
        <w:pStyle w:val="Textkrper3"/>
        <w:spacing w:after="0"/>
        <w:rPr>
          <w:b w:val="0"/>
          <w:i/>
          <w:color w:val="000000"/>
        </w:rPr>
      </w:pPr>
      <w:r w:rsidRPr="0049431B">
        <w:rPr>
          <w:i/>
          <w:color w:val="000000"/>
        </w:rPr>
        <w:t>Pflegeeinrichtung-planungssicher-gebaut-</w:t>
      </w:r>
      <w:r>
        <w:rPr>
          <w:i/>
          <w:color w:val="000000"/>
        </w:rPr>
        <w:t xml:space="preserve">2: </w:t>
      </w:r>
      <w:r w:rsidR="0049431B" w:rsidRPr="0049431B">
        <w:rPr>
          <w:b w:val="0"/>
          <w:i/>
        </w:rPr>
        <w:t xml:space="preserve">Im Erdgeschoss stehen 20 Betreuungsplätze für Senioren </w:t>
      </w:r>
      <w:r w:rsidR="00582590" w:rsidRPr="0049431B">
        <w:rPr>
          <w:b w:val="0"/>
          <w:i/>
        </w:rPr>
        <w:t xml:space="preserve">auf 325 m² </w:t>
      </w:r>
      <w:r w:rsidR="0049431B" w:rsidRPr="0049431B">
        <w:rPr>
          <w:b w:val="0"/>
          <w:i/>
        </w:rPr>
        <w:t>zur Verfügung, im Obergeschoß organisiert die Diakoniestation die ambulante Pflege.</w:t>
      </w:r>
      <w:r w:rsidR="0049431B">
        <w:rPr>
          <w:b w:val="0"/>
        </w:rPr>
        <w:t xml:space="preserve"> </w:t>
      </w:r>
      <w:r w:rsidRPr="00F23D1A">
        <w:rPr>
          <w:b w:val="0"/>
          <w:i/>
        </w:rPr>
        <w:t>(Bild: Dennert)</w:t>
      </w:r>
      <w:r w:rsidRPr="00F23D1A">
        <w:rPr>
          <w:b w:val="0"/>
          <w:i/>
          <w:color w:val="000000"/>
        </w:rPr>
        <w:t xml:space="preserve"> </w:t>
      </w:r>
    </w:p>
    <w:p w14:paraId="4DA605E5" w14:textId="77777777" w:rsidR="00F9621F" w:rsidRDefault="00F9621F" w:rsidP="00F9621F">
      <w:pPr>
        <w:pStyle w:val="Textkrper3"/>
        <w:spacing w:after="0"/>
        <w:rPr>
          <w:i/>
          <w:color w:val="000000"/>
        </w:rPr>
      </w:pPr>
    </w:p>
    <w:p w14:paraId="753D017F" w14:textId="55B6608B" w:rsidR="00F9621F" w:rsidRPr="0049431B" w:rsidRDefault="00F9621F" w:rsidP="00F9621F">
      <w:pPr>
        <w:rPr>
          <w:rFonts w:ascii="Verdana" w:hAnsi="Verdana"/>
          <w:i/>
        </w:rPr>
      </w:pPr>
      <w:r>
        <w:rPr>
          <w:rFonts w:ascii="Verdana" w:hAnsi="Verdana"/>
          <w:b/>
          <w:i/>
          <w:color w:val="000000"/>
        </w:rPr>
        <w:t>Pflegeeinrichtung-planungssicher-gebaut-3:</w:t>
      </w:r>
      <w:r>
        <w:rPr>
          <w:rFonts w:ascii="Verdana" w:hAnsi="Verdana"/>
          <w:i/>
          <w:color w:val="000000"/>
        </w:rPr>
        <w:t xml:space="preserve"> </w:t>
      </w:r>
      <w:r w:rsidR="0049431B" w:rsidRPr="0049431B">
        <w:rPr>
          <w:rFonts w:ascii="Verdana" w:hAnsi="Verdana"/>
          <w:i/>
          <w:color w:val="000000"/>
        </w:rPr>
        <w:t>Beim Bau ermöglichten f</w:t>
      </w:r>
      <w:r w:rsidR="0049431B" w:rsidRPr="0049431B">
        <w:rPr>
          <w:rFonts w:ascii="Verdana" w:hAnsi="Verdana"/>
          <w:i/>
        </w:rPr>
        <w:t>ertige Wand- und Deckenelemente termingerechte Abläufe</w:t>
      </w:r>
      <w:r w:rsidRPr="0049431B">
        <w:rPr>
          <w:rFonts w:ascii="Verdana" w:hAnsi="Verdana"/>
          <w:i/>
        </w:rPr>
        <w:t>.</w:t>
      </w:r>
      <w:r w:rsidR="00582590">
        <w:rPr>
          <w:rFonts w:ascii="Verdana" w:hAnsi="Verdana"/>
          <w:i/>
        </w:rPr>
        <w:t xml:space="preserve"> </w:t>
      </w:r>
      <w:r w:rsidR="00582590" w:rsidRPr="00582590">
        <w:rPr>
          <w:rFonts w:ascii="Verdana" w:hAnsi="Verdana"/>
          <w:i/>
        </w:rPr>
        <w:t>Versorgungsleitungen und sämtliche Anschlüsse sind schon integriert</w:t>
      </w:r>
      <w:r w:rsidR="00582590">
        <w:rPr>
          <w:rFonts w:ascii="Verdana" w:hAnsi="Verdana"/>
          <w:i/>
        </w:rPr>
        <w:t>.</w:t>
      </w:r>
      <w:r w:rsidRPr="0049431B">
        <w:rPr>
          <w:rFonts w:ascii="Verdana" w:hAnsi="Verdana"/>
          <w:i/>
        </w:rPr>
        <w:t xml:space="preserve"> (Bild: Dennert</w:t>
      </w:r>
      <w:r w:rsidR="0049431B" w:rsidRPr="0049431B">
        <w:rPr>
          <w:rFonts w:ascii="Verdana" w:hAnsi="Verdana"/>
          <w:i/>
        </w:rPr>
        <w:t>)</w:t>
      </w:r>
    </w:p>
    <w:p w14:paraId="406F6723" w14:textId="77777777" w:rsidR="00F9621F" w:rsidRPr="0049431B" w:rsidRDefault="00F9621F" w:rsidP="00F9621F">
      <w:pPr>
        <w:rPr>
          <w:rFonts w:ascii="Verdana" w:hAnsi="Verdana"/>
          <w:i/>
        </w:rPr>
      </w:pPr>
    </w:p>
    <w:p w14:paraId="0CD48940" w14:textId="5AEF9C24" w:rsidR="00F9621F" w:rsidRPr="005C3497" w:rsidRDefault="00F9621F" w:rsidP="00F9621F">
      <w:pPr>
        <w:rPr>
          <w:rFonts w:ascii="Verdana" w:hAnsi="Verdana"/>
          <w:i/>
        </w:rPr>
      </w:pPr>
      <w:r>
        <w:rPr>
          <w:rFonts w:ascii="Verdana" w:hAnsi="Verdana"/>
          <w:b/>
          <w:i/>
          <w:color w:val="000000"/>
        </w:rPr>
        <w:lastRenderedPageBreak/>
        <w:t>Pflegeeinrichtung-planungssicher-gebaut-4:</w:t>
      </w:r>
      <w:r>
        <w:rPr>
          <w:rFonts w:ascii="Verdana" w:hAnsi="Verdana"/>
          <w:i/>
          <w:color w:val="000000"/>
        </w:rPr>
        <w:t xml:space="preserve"> </w:t>
      </w:r>
      <w:r w:rsidR="00582590" w:rsidRPr="00582590">
        <w:rPr>
          <w:rFonts w:ascii="Verdana" w:hAnsi="Verdana"/>
          <w:i/>
          <w:color w:val="000000"/>
        </w:rPr>
        <w:t xml:space="preserve">Insgesamt kamen ca. </w:t>
      </w:r>
      <w:r w:rsidR="00582590" w:rsidRPr="00582590">
        <w:rPr>
          <w:rFonts w:ascii="Verdana" w:hAnsi="Verdana"/>
          <w:i/>
        </w:rPr>
        <w:t xml:space="preserve">670 m² vorgefertigte Wandelemente </w:t>
      </w:r>
      <w:r w:rsidR="00582590">
        <w:rPr>
          <w:rFonts w:ascii="Verdana" w:hAnsi="Verdana"/>
          <w:i/>
        </w:rPr>
        <w:t>zum Einsatz</w:t>
      </w:r>
      <w:r w:rsidRPr="00582590">
        <w:rPr>
          <w:rFonts w:ascii="Verdana" w:hAnsi="Verdana"/>
          <w:i/>
        </w:rPr>
        <w:t>. (Bild: Dennert)</w:t>
      </w:r>
    </w:p>
    <w:p w14:paraId="50A2266E" w14:textId="77777777" w:rsidR="00F9621F" w:rsidRDefault="00F9621F" w:rsidP="00F9621F">
      <w:pPr>
        <w:rPr>
          <w:rFonts w:ascii="Verdana" w:hAnsi="Verdana"/>
          <w:i/>
        </w:rPr>
      </w:pPr>
    </w:p>
    <w:p w14:paraId="6D8F2821" w14:textId="22EDD8C6" w:rsidR="008E64CC" w:rsidRDefault="0049431B" w:rsidP="00F9621F">
      <w:pPr>
        <w:rPr>
          <w:rFonts w:ascii="Verdana" w:hAnsi="Verdana"/>
        </w:rPr>
      </w:pPr>
      <w:r>
        <w:rPr>
          <w:rFonts w:ascii="Verdana" w:hAnsi="Verdana"/>
          <w:b/>
          <w:i/>
          <w:color w:val="000000"/>
        </w:rPr>
        <w:t>Pflegeeinrichtung-planungssicher-gebaut-</w:t>
      </w:r>
      <w:r w:rsidR="00F9621F">
        <w:rPr>
          <w:rFonts w:ascii="Verdana" w:hAnsi="Verdana"/>
          <w:b/>
          <w:i/>
          <w:color w:val="000000"/>
        </w:rPr>
        <w:t xml:space="preserve">5: </w:t>
      </w:r>
      <w:r w:rsidR="00582590">
        <w:rPr>
          <w:rFonts w:ascii="Verdana" w:hAnsi="Verdana"/>
          <w:i/>
          <w:color w:val="000000"/>
        </w:rPr>
        <w:t>Auch die Geschossdecken kamen als Betonfertigteile auf die Baustelle. Die Gesamtdeckenfläche beträgt 610 m².</w:t>
      </w:r>
      <w:r w:rsidR="00F9621F" w:rsidRPr="00010B27">
        <w:rPr>
          <w:rFonts w:ascii="Verdana" w:hAnsi="Verdana"/>
          <w:i/>
          <w:color w:val="000000"/>
        </w:rPr>
        <w:t xml:space="preserve"> </w:t>
      </w:r>
      <w:r w:rsidR="00F9621F" w:rsidRPr="00010B27">
        <w:rPr>
          <w:rFonts w:ascii="Verdana" w:hAnsi="Verdana"/>
          <w:i/>
        </w:rPr>
        <w:t>(Bild: Dennert</w:t>
      </w:r>
      <w:r>
        <w:rPr>
          <w:rFonts w:ascii="Verdana" w:hAnsi="Verdana"/>
          <w:i/>
        </w:rPr>
        <w:t>)</w:t>
      </w:r>
    </w:p>
    <w:p w14:paraId="4697C1E8" w14:textId="77777777" w:rsidR="0049431B" w:rsidRDefault="0049431B" w:rsidP="00B53E8A">
      <w:pPr>
        <w:rPr>
          <w:rFonts w:ascii="Verdana" w:hAnsi="Verdana"/>
          <w:i/>
          <w:color w:val="000000"/>
        </w:rPr>
      </w:pPr>
    </w:p>
    <w:p w14:paraId="46F6BF17" w14:textId="0FB93992" w:rsidR="0049431B" w:rsidRDefault="0049431B" w:rsidP="00B53E8A">
      <w:pPr>
        <w:rPr>
          <w:rFonts w:ascii="Verdana" w:hAnsi="Verdana"/>
          <w:i/>
          <w:color w:val="000000"/>
        </w:rPr>
      </w:pPr>
      <w:r>
        <w:rPr>
          <w:rFonts w:ascii="Verdana" w:hAnsi="Verdana"/>
        </w:rPr>
        <w:t>---------------------------------------------------------------------------------------</w:t>
      </w:r>
    </w:p>
    <w:p w14:paraId="5888B5F4" w14:textId="77777777" w:rsidR="0049431B" w:rsidRDefault="0049431B" w:rsidP="00B53E8A">
      <w:pPr>
        <w:rPr>
          <w:rFonts w:ascii="Verdana" w:hAnsi="Verdana"/>
          <w:i/>
          <w:color w:val="000000"/>
        </w:rPr>
      </w:pPr>
    </w:p>
    <w:p w14:paraId="25D15280" w14:textId="5ABC37E6" w:rsidR="008865FE" w:rsidRDefault="00B53E8A" w:rsidP="00B53E8A">
      <w:pPr>
        <w:rPr>
          <w:rFonts w:ascii="Verdana" w:hAnsi="Verdana"/>
          <w:i/>
          <w:color w:val="000000"/>
        </w:rPr>
      </w:pPr>
      <w:r>
        <w:rPr>
          <w:rFonts w:ascii="Verdana" w:hAnsi="Verdana"/>
          <w:i/>
          <w:color w:val="000000"/>
        </w:rPr>
        <w:t>D</w:t>
      </w:r>
      <w:r w:rsidR="009B6317">
        <w:rPr>
          <w:rFonts w:ascii="Verdana" w:hAnsi="Verdana"/>
          <w:i/>
          <w:color w:val="000000"/>
        </w:rPr>
        <w:t xml:space="preserve">ennert </w:t>
      </w:r>
      <w:r w:rsidR="00381463">
        <w:rPr>
          <w:rFonts w:ascii="Verdana" w:hAnsi="Verdana"/>
          <w:i/>
          <w:color w:val="000000"/>
        </w:rPr>
        <w:t xml:space="preserve">ProjektEINS </w:t>
      </w:r>
      <w:r w:rsidR="00A06E2C">
        <w:rPr>
          <w:rFonts w:ascii="Verdana" w:hAnsi="Verdana"/>
          <w:i/>
          <w:color w:val="000000"/>
        </w:rPr>
        <w:t>GmbH</w:t>
      </w:r>
    </w:p>
    <w:p w14:paraId="25D15281" w14:textId="77777777" w:rsidR="008865FE" w:rsidRDefault="00A06E2C" w:rsidP="00007813">
      <w:pPr>
        <w:spacing w:line="260" w:lineRule="atLeast"/>
        <w:rPr>
          <w:rFonts w:ascii="Verdana" w:hAnsi="Verdana"/>
          <w:i/>
          <w:color w:val="000000"/>
        </w:rPr>
      </w:pPr>
      <w:r w:rsidRPr="00F4546A">
        <w:rPr>
          <w:rFonts w:ascii="Verdana" w:hAnsi="Verdana"/>
          <w:i/>
          <w:color w:val="000000"/>
        </w:rPr>
        <w:t>Veit-Dennert-Straße 7</w:t>
      </w:r>
    </w:p>
    <w:p w14:paraId="25D15282" w14:textId="77777777" w:rsidR="00CC536C" w:rsidRDefault="00A06E2C" w:rsidP="00007813">
      <w:pPr>
        <w:spacing w:line="260" w:lineRule="atLeast"/>
        <w:rPr>
          <w:rFonts w:ascii="Verdana" w:hAnsi="Verdana"/>
          <w:i/>
          <w:color w:val="000000"/>
        </w:rPr>
      </w:pPr>
      <w:r w:rsidRPr="00F4546A">
        <w:rPr>
          <w:rFonts w:ascii="Verdana" w:hAnsi="Verdana"/>
          <w:i/>
          <w:color w:val="000000"/>
        </w:rPr>
        <w:t>96132 Schlüsselfeld</w:t>
      </w:r>
    </w:p>
    <w:p w14:paraId="25D15283" w14:textId="77777777" w:rsidR="008865FE" w:rsidRDefault="00CC536C" w:rsidP="00007813">
      <w:pPr>
        <w:spacing w:line="260" w:lineRule="atLeast"/>
        <w:rPr>
          <w:rFonts w:ascii="Verdana" w:hAnsi="Verdana"/>
          <w:i/>
          <w:color w:val="000000"/>
        </w:rPr>
      </w:pPr>
      <w:r w:rsidRPr="00F4546A">
        <w:rPr>
          <w:rFonts w:ascii="Verdana" w:hAnsi="Verdana"/>
          <w:i/>
          <w:color w:val="000000"/>
        </w:rPr>
        <w:t>Tel. 09552</w:t>
      </w:r>
      <w:r>
        <w:rPr>
          <w:rFonts w:ascii="Verdana" w:hAnsi="Verdana"/>
          <w:i/>
          <w:color w:val="000000"/>
        </w:rPr>
        <w:t xml:space="preserve"> /</w:t>
      </w:r>
      <w:r w:rsidRPr="00F4546A">
        <w:rPr>
          <w:rFonts w:ascii="Verdana" w:hAnsi="Verdana"/>
          <w:i/>
          <w:color w:val="000000"/>
        </w:rPr>
        <w:t xml:space="preserve"> 71-0</w:t>
      </w:r>
    </w:p>
    <w:p w14:paraId="25D15284" w14:textId="77CD1DAF" w:rsidR="008865FE" w:rsidRDefault="008865FE" w:rsidP="00007813">
      <w:pPr>
        <w:rPr>
          <w:rStyle w:val="Hyperlink"/>
          <w:rFonts w:ascii="Verdana" w:hAnsi="Verdana"/>
          <w:i/>
        </w:rPr>
      </w:pPr>
      <w:r>
        <w:rPr>
          <w:rFonts w:ascii="Verdana" w:hAnsi="Verdana"/>
          <w:i/>
          <w:color w:val="000000"/>
        </w:rPr>
        <w:t xml:space="preserve">E-Mail: </w:t>
      </w:r>
      <w:r w:rsidR="002D3802">
        <w:rPr>
          <w:rFonts w:ascii="Verdana" w:hAnsi="Verdana"/>
          <w:i/>
          <w:color w:val="000000"/>
        </w:rPr>
        <w:t>info@dennert.de</w:t>
      </w:r>
    </w:p>
    <w:p w14:paraId="5F489884" w14:textId="77777777" w:rsidR="008E5697" w:rsidRDefault="008E5697" w:rsidP="00932F16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bookmarkStart w:id="0" w:name="OLE_LINK1"/>
    </w:p>
    <w:p w14:paraId="7F0FD8D1" w14:textId="77777777" w:rsidR="008E5697" w:rsidRDefault="008E5697" w:rsidP="00932F16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25D1528B" w14:textId="06A97974" w:rsidR="00932F16" w:rsidRPr="00C37CD6" w:rsidRDefault="00625F87" w:rsidP="00932F16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B53E8A">
        <w:rPr>
          <w:rFonts w:ascii="Verdana" w:hAnsi="Verdana" w:cs="Arial"/>
          <w:sz w:val="21"/>
          <w:szCs w:val="21"/>
          <w:u w:val="single"/>
        </w:rPr>
        <w:t>Pressekontakt/Belegexemplare</w:t>
      </w:r>
      <w:r w:rsidR="00932F16" w:rsidRPr="00C37CD6">
        <w:rPr>
          <w:rFonts w:ascii="Verdana" w:hAnsi="Verdana" w:cs="Arial"/>
          <w:sz w:val="21"/>
          <w:szCs w:val="21"/>
        </w:rPr>
        <w:t>:</w:t>
      </w:r>
    </w:p>
    <w:p w14:paraId="25D1528C" w14:textId="38CE1F20" w:rsidR="00697EF6" w:rsidRPr="00007813" w:rsidRDefault="00763E8F" w:rsidP="00763E8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25D1528D" w14:textId="77777777" w:rsidR="00697EF6" w:rsidRPr="00007813" w:rsidRDefault="00697EF6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07813">
        <w:rPr>
          <w:rFonts w:ascii="Verdana" w:hAnsi="Verdana" w:cs="Arial"/>
          <w:bCs/>
          <w:sz w:val="21"/>
          <w:szCs w:val="21"/>
        </w:rPr>
        <w:t>Kettelerstraße 31</w:t>
      </w:r>
    </w:p>
    <w:p w14:paraId="25D1528E" w14:textId="77777777" w:rsidR="00697EF6" w:rsidRPr="00007813" w:rsidRDefault="00697EF6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07813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25D1528F" w14:textId="77777777" w:rsidR="00DD4A27" w:rsidRPr="00007813" w:rsidRDefault="00DD4A27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07813">
        <w:rPr>
          <w:rFonts w:ascii="Verdana" w:hAnsi="Verdana" w:cs="Arial"/>
          <w:bCs/>
          <w:sz w:val="21"/>
          <w:szCs w:val="21"/>
        </w:rPr>
        <w:t>mail@pr-jaeger.de</w:t>
      </w:r>
    </w:p>
    <w:sectPr w:rsidR="00DD4A27" w:rsidRPr="00007813" w:rsidSect="00C37CD6">
      <w:headerReference w:type="default" r:id="rId8"/>
      <w:footerReference w:type="default" r:id="rId9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5292" w14:textId="77777777" w:rsidR="00074E52" w:rsidRDefault="00074E52">
      <w:r>
        <w:separator/>
      </w:r>
    </w:p>
  </w:endnote>
  <w:endnote w:type="continuationSeparator" w:id="0">
    <w:p w14:paraId="25D15293" w14:textId="77777777" w:rsidR="00074E52" w:rsidRDefault="0007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0" w:usb1="C0007843" w:usb2="00000009" w:usb3="00000000" w:csb0="000001FF" w:csb1="00000000"/>
  </w:font>
  <w:font w:name="Lohit Hindi">
    <w:charset w:val="80"/>
    <w:family w:val="auto"/>
    <w:pitch w:val="default"/>
  </w:font>
  <w:font w:name="Nimrod M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5296" w14:textId="77777777" w:rsidR="005A2978" w:rsidRDefault="005A2978">
    <w:pPr>
      <w:pStyle w:val="Fuzeile"/>
      <w:rPr>
        <w:b/>
        <w:sz w:val="22"/>
      </w:rPr>
    </w:pPr>
  </w:p>
  <w:p w14:paraId="25D15297" w14:textId="783587A0" w:rsidR="005A2978" w:rsidRDefault="005A2978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5290" w14:textId="77777777" w:rsidR="00074E52" w:rsidRDefault="00074E52">
      <w:r>
        <w:separator/>
      </w:r>
    </w:p>
  </w:footnote>
  <w:footnote w:type="continuationSeparator" w:id="0">
    <w:p w14:paraId="25D15291" w14:textId="77777777" w:rsidR="00074E52" w:rsidRDefault="0007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5294" w14:textId="77777777" w:rsidR="005A2978" w:rsidRDefault="005A2978">
    <w:pPr>
      <w:pStyle w:val="Kopfzeile"/>
      <w:rPr>
        <w:b/>
        <w:bCs/>
        <w:sz w:val="24"/>
      </w:rPr>
    </w:pPr>
  </w:p>
  <w:p w14:paraId="25D15295" w14:textId="77777777" w:rsidR="005A2978" w:rsidRPr="00BF7303" w:rsidRDefault="005A297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8"/>
        <w:szCs w:val="28"/>
      </w:rPr>
    </w:pPr>
    <w:r w:rsidRPr="00BF7303">
      <w:rPr>
        <w:rFonts w:ascii="Verdana" w:hAnsi="Verdana"/>
        <w:i/>
        <w:iCs/>
        <w:sz w:val="28"/>
        <w:szCs w:val="28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652696">
    <w:abstractNumId w:val="3"/>
  </w:num>
  <w:num w:numId="2" w16cid:durableId="648637264">
    <w:abstractNumId w:val="2"/>
  </w:num>
  <w:num w:numId="3" w16cid:durableId="1798907667">
    <w:abstractNumId w:val="4"/>
  </w:num>
  <w:num w:numId="4" w16cid:durableId="388192004">
    <w:abstractNumId w:val="5"/>
  </w:num>
  <w:num w:numId="5" w16cid:durableId="460877838">
    <w:abstractNumId w:val="0"/>
  </w:num>
  <w:num w:numId="6" w16cid:durableId="203056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1613"/>
    <w:rsid w:val="0000562A"/>
    <w:rsid w:val="00007813"/>
    <w:rsid w:val="00015326"/>
    <w:rsid w:val="00023781"/>
    <w:rsid w:val="00025586"/>
    <w:rsid w:val="0003160E"/>
    <w:rsid w:val="00033E28"/>
    <w:rsid w:val="00034FDA"/>
    <w:rsid w:val="00047E37"/>
    <w:rsid w:val="00050318"/>
    <w:rsid w:val="000570A3"/>
    <w:rsid w:val="000617E1"/>
    <w:rsid w:val="00066594"/>
    <w:rsid w:val="00074E52"/>
    <w:rsid w:val="000753CB"/>
    <w:rsid w:val="0008037A"/>
    <w:rsid w:val="0008157C"/>
    <w:rsid w:val="00082363"/>
    <w:rsid w:val="000828BC"/>
    <w:rsid w:val="0009311C"/>
    <w:rsid w:val="00093C61"/>
    <w:rsid w:val="00093D43"/>
    <w:rsid w:val="000951B9"/>
    <w:rsid w:val="000A2347"/>
    <w:rsid w:val="000A4F8C"/>
    <w:rsid w:val="000B21AD"/>
    <w:rsid w:val="000D7BA9"/>
    <w:rsid w:val="000E0183"/>
    <w:rsid w:val="000E02C1"/>
    <w:rsid w:val="000E3B28"/>
    <w:rsid w:val="000F0FB1"/>
    <w:rsid w:val="000F531E"/>
    <w:rsid w:val="00101D14"/>
    <w:rsid w:val="00113241"/>
    <w:rsid w:val="00113CB4"/>
    <w:rsid w:val="00122161"/>
    <w:rsid w:val="00131FD0"/>
    <w:rsid w:val="00136037"/>
    <w:rsid w:val="00140413"/>
    <w:rsid w:val="00144AF4"/>
    <w:rsid w:val="001511AC"/>
    <w:rsid w:val="00152CD8"/>
    <w:rsid w:val="001548E5"/>
    <w:rsid w:val="00160D8C"/>
    <w:rsid w:val="00160FC8"/>
    <w:rsid w:val="001610A1"/>
    <w:rsid w:val="00163369"/>
    <w:rsid w:val="00163F2E"/>
    <w:rsid w:val="00165A3F"/>
    <w:rsid w:val="001806EF"/>
    <w:rsid w:val="00180D8E"/>
    <w:rsid w:val="001815C4"/>
    <w:rsid w:val="00184C5E"/>
    <w:rsid w:val="00190F47"/>
    <w:rsid w:val="001A37F2"/>
    <w:rsid w:val="001B4744"/>
    <w:rsid w:val="001C29BC"/>
    <w:rsid w:val="001D1C91"/>
    <w:rsid w:val="001E191A"/>
    <w:rsid w:val="001E2E20"/>
    <w:rsid w:val="001F3824"/>
    <w:rsid w:val="001F3F24"/>
    <w:rsid w:val="001F6F6D"/>
    <w:rsid w:val="00200855"/>
    <w:rsid w:val="002022EF"/>
    <w:rsid w:val="002056CF"/>
    <w:rsid w:val="002130F4"/>
    <w:rsid w:val="00240A08"/>
    <w:rsid w:val="002420AF"/>
    <w:rsid w:val="002437EA"/>
    <w:rsid w:val="00253541"/>
    <w:rsid w:val="00267538"/>
    <w:rsid w:val="002753B1"/>
    <w:rsid w:val="0027549A"/>
    <w:rsid w:val="002759F7"/>
    <w:rsid w:val="00276C38"/>
    <w:rsid w:val="00277FC5"/>
    <w:rsid w:val="00293DFE"/>
    <w:rsid w:val="00295581"/>
    <w:rsid w:val="002A4D28"/>
    <w:rsid w:val="002A5BAE"/>
    <w:rsid w:val="002B0617"/>
    <w:rsid w:val="002B6F6B"/>
    <w:rsid w:val="002C0389"/>
    <w:rsid w:val="002C4655"/>
    <w:rsid w:val="002C5C86"/>
    <w:rsid w:val="002D3802"/>
    <w:rsid w:val="002D7E00"/>
    <w:rsid w:val="002F4509"/>
    <w:rsid w:val="002F4AC5"/>
    <w:rsid w:val="003002CF"/>
    <w:rsid w:val="0031064A"/>
    <w:rsid w:val="00312541"/>
    <w:rsid w:val="00313151"/>
    <w:rsid w:val="00314CA9"/>
    <w:rsid w:val="003253D4"/>
    <w:rsid w:val="00326400"/>
    <w:rsid w:val="00326C07"/>
    <w:rsid w:val="00331129"/>
    <w:rsid w:val="003315DE"/>
    <w:rsid w:val="0034335E"/>
    <w:rsid w:val="003478B3"/>
    <w:rsid w:val="00347E32"/>
    <w:rsid w:val="00350820"/>
    <w:rsid w:val="00381463"/>
    <w:rsid w:val="00381816"/>
    <w:rsid w:val="003874B7"/>
    <w:rsid w:val="003900B9"/>
    <w:rsid w:val="00390F36"/>
    <w:rsid w:val="00397E5E"/>
    <w:rsid w:val="003B5979"/>
    <w:rsid w:val="003C1233"/>
    <w:rsid w:val="003D269B"/>
    <w:rsid w:val="003E3FDF"/>
    <w:rsid w:val="00402D5E"/>
    <w:rsid w:val="0040424E"/>
    <w:rsid w:val="0041756C"/>
    <w:rsid w:val="004239DD"/>
    <w:rsid w:val="004247AB"/>
    <w:rsid w:val="004321C4"/>
    <w:rsid w:val="00432D49"/>
    <w:rsid w:val="00437070"/>
    <w:rsid w:val="00437EEC"/>
    <w:rsid w:val="0044190E"/>
    <w:rsid w:val="00442721"/>
    <w:rsid w:val="00453C8F"/>
    <w:rsid w:val="00463ADF"/>
    <w:rsid w:val="004661B0"/>
    <w:rsid w:val="00470456"/>
    <w:rsid w:val="00471FE8"/>
    <w:rsid w:val="00483018"/>
    <w:rsid w:val="00486462"/>
    <w:rsid w:val="00490E5A"/>
    <w:rsid w:val="00492B82"/>
    <w:rsid w:val="0049431B"/>
    <w:rsid w:val="004A2807"/>
    <w:rsid w:val="004A29D1"/>
    <w:rsid w:val="004B083D"/>
    <w:rsid w:val="004B5D54"/>
    <w:rsid w:val="004C0AC2"/>
    <w:rsid w:val="004C281F"/>
    <w:rsid w:val="004C3424"/>
    <w:rsid w:val="004C471D"/>
    <w:rsid w:val="004D431B"/>
    <w:rsid w:val="004D5711"/>
    <w:rsid w:val="004D770F"/>
    <w:rsid w:val="004E16B2"/>
    <w:rsid w:val="004E24B6"/>
    <w:rsid w:val="00507BCA"/>
    <w:rsid w:val="00512F5A"/>
    <w:rsid w:val="00516303"/>
    <w:rsid w:val="00516B55"/>
    <w:rsid w:val="00522EF3"/>
    <w:rsid w:val="00536E2F"/>
    <w:rsid w:val="0054383B"/>
    <w:rsid w:val="00544A1C"/>
    <w:rsid w:val="005479DD"/>
    <w:rsid w:val="00551572"/>
    <w:rsid w:val="00551F25"/>
    <w:rsid w:val="00555E97"/>
    <w:rsid w:val="00573F0A"/>
    <w:rsid w:val="00580FD2"/>
    <w:rsid w:val="00582590"/>
    <w:rsid w:val="0059036E"/>
    <w:rsid w:val="00593D66"/>
    <w:rsid w:val="005A2978"/>
    <w:rsid w:val="005A3C62"/>
    <w:rsid w:val="005A5068"/>
    <w:rsid w:val="005A538B"/>
    <w:rsid w:val="005B2D97"/>
    <w:rsid w:val="005B34FE"/>
    <w:rsid w:val="005B64F7"/>
    <w:rsid w:val="005C74FA"/>
    <w:rsid w:val="005D2F5A"/>
    <w:rsid w:val="005E1071"/>
    <w:rsid w:val="005E36ED"/>
    <w:rsid w:val="005F217B"/>
    <w:rsid w:val="006024D4"/>
    <w:rsid w:val="00603290"/>
    <w:rsid w:val="00610735"/>
    <w:rsid w:val="006116B7"/>
    <w:rsid w:val="00612892"/>
    <w:rsid w:val="00613AA6"/>
    <w:rsid w:val="006145AB"/>
    <w:rsid w:val="00621178"/>
    <w:rsid w:val="00625F87"/>
    <w:rsid w:val="00631CC3"/>
    <w:rsid w:val="006427FA"/>
    <w:rsid w:val="006463CD"/>
    <w:rsid w:val="006476B4"/>
    <w:rsid w:val="006534DC"/>
    <w:rsid w:val="00653A11"/>
    <w:rsid w:val="00657788"/>
    <w:rsid w:val="00657A72"/>
    <w:rsid w:val="00657BBC"/>
    <w:rsid w:val="00662C9D"/>
    <w:rsid w:val="00663C2B"/>
    <w:rsid w:val="006662F4"/>
    <w:rsid w:val="0067042C"/>
    <w:rsid w:val="00670EC4"/>
    <w:rsid w:val="00675393"/>
    <w:rsid w:val="00675524"/>
    <w:rsid w:val="00681DD5"/>
    <w:rsid w:val="006823C1"/>
    <w:rsid w:val="006824D4"/>
    <w:rsid w:val="00682B3F"/>
    <w:rsid w:val="006919C5"/>
    <w:rsid w:val="00697EF6"/>
    <w:rsid w:val="006A1B61"/>
    <w:rsid w:val="006A3D8B"/>
    <w:rsid w:val="006B4FEE"/>
    <w:rsid w:val="006C2996"/>
    <w:rsid w:val="006C4E5E"/>
    <w:rsid w:val="006C756C"/>
    <w:rsid w:val="006D40CF"/>
    <w:rsid w:val="006D4E07"/>
    <w:rsid w:val="006D7AAD"/>
    <w:rsid w:val="006E6889"/>
    <w:rsid w:val="006F5D94"/>
    <w:rsid w:val="007036BA"/>
    <w:rsid w:val="00705861"/>
    <w:rsid w:val="0070744B"/>
    <w:rsid w:val="0071050B"/>
    <w:rsid w:val="00712161"/>
    <w:rsid w:val="00723E5C"/>
    <w:rsid w:val="00735E46"/>
    <w:rsid w:val="00754E32"/>
    <w:rsid w:val="00756CFF"/>
    <w:rsid w:val="00763E8F"/>
    <w:rsid w:val="007645B2"/>
    <w:rsid w:val="00766CCE"/>
    <w:rsid w:val="0076747F"/>
    <w:rsid w:val="00770E50"/>
    <w:rsid w:val="00771129"/>
    <w:rsid w:val="00775106"/>
    <w:rsid w:val="00785407"/>
    <w:rsid w:val="0079416A"/>
    <w:rsid w:val="007948EE"/>
    <w:rsid w:val="007B021F"/>
    <w:rsid w:val="007B55D1"/>
    <w:rsid w:val="007C55CA"/>
    <w:rsid w:val="007C575B"/>
    <w:rsid w:val="007C5C40"/>
    <w:rsid w:val="007D245C"/>
    <w:rsid w:val="007D3E6B"/>
    <w:rsid w:val="007D57DF"/>
    <w:rsid w:val="007E7380"/>
    <w:rsid w:val="007E73D9"/>
    <w:rsid w:val="007F200C"/>
    <w:rsid w:val="007F27BB"/>
    <w:rsid w:val="007F74C2"/>
    <w:rsid w:val="00800FFE"/>
    <w:rsid w:val="00803075"/>
    <w:rsid w:val="00805361"/>
    <w:rsid w:val="00810D42"/>
    <w:rsid w:val="008124CC"/>
    <w:rsid w:val="0083099A"/>
    <w:rsid w:val="00837692"/>
    <w:rsid w:val="0084753C"/>
    <w:rsid w:val="00852E23"/>
    <w:rsid w:val="00854742"/>
    <w:rsid w:val="00855F01"/>
    <w:rsid w:val="0087207D"/>
    <w:rsid w:val="0087456F"/>
    <w:rsid w:val="00874E80"/>
    <w:rsid w:val="0087539A"/>
    <w:rsid w:val="00881B71"/>
    <w:rsid w:val="008865FE"/>
    <w:rsid w:val="00890EA2"/>
    <w:rsid w:val="008A100B"/>
    <w:rsid w:val="008A2E8A"/>
    <w:rsid w:val="008C4A2C"/>
    <w:rsid w:val="008C6C96"/>
    <w:rsid w:val="008D019F"/>
    <w:rsid w:val="008D1466"/>
    <w:rsid w:val="008D2343"/>
    <w:rsid w:val="008E1528"/>
    <w:rsid w:val="008E5697"/>
    <w:rsid w:val="008E64CC"/>
    <w:rsid w:val="008F11B9"/>
    <w:rsid w:val="008F299A"/>
    <w:rsid w:val="008F2A1F"/>
    <w:rsid w:val="008F6378"/>
    <w:rsid w:val="00903C2D"/>
    <w:rsid w:val="00907AB4"/>
    <w:rsid w:val="00912834"/>
    <w:rsid w:val="009128C7"/>
    <w:rsid w:val="00915FAA"/>
    <w:rsid w:val="0092661D"/>
    <w:rsid w:val="00926C2B"/>
    <w:rsid w:val="00930E5E"/>
    <w:rsid w:val="00932F16"/>
    <w:rsid w:val="00943121"/>
    <w:rsid w:val="009466E7"/>
    <w:rsid w:val="009502C1"/>
    <w:rsid w:val="00960881"/>
    <w:rsid w:val="0096314D"/>
    <w:rsid w:val="00974981"/>
    <w:rsid w:val="00975FFD"/>
    <w:rsid w:val="009807E9"/>
    <w:rsid w:val="009870AB"/>
    <w:rsid w:val="009905DA"/>
    <w:rsid w:val="009A2BA9"/>
    <w:rsid w:val="009B31C2"/>
    <w:rsid w:val="009B4572"/>
    <w:rsid w:val="009B6317"/>
    <w:rsid w:val="009B7734"/>
    <w:rsid w:val="009B7E6D"/>
    <w:rsid w:val="009C31E6"/>
    <w:rsid w:val="009C5DDF"/>
    <w:rsid w:val="009D20DA"/>
    <w:rsid w:val="009E261D"/>
    <w:rsid w:val="009E3920"/>
    <w:rsid w:val="009E3FD0"/>
    <w:rsid w:val="009F2DCA"/>
    <w:rsid w:val="009F4972"/>
    <w:rsid w:val="009F4F89"/>
    <w:rsid w:val="009F50E3"/>
    <w:rsid w:val="00A01555"/>
    <w:rsid w:val="00A04996"/>
    <w:rsid w:val="00A04D0B"/>
    <w:rsid w:val="00A06E2C"/>
    <w:rsid w:val="00A15DBD"/>
    <w:rsid w:val="00A2264B"/>
    <w:rsid w:val="00A22B2D"/>
    <w:rsid w:val="00A24C03"/>
    <w:rsid w:val="00A26550"/>
    <w:rsid w:val="00A32239"/>
    <w:rsid w:val="00A36FE5"/>
    <w:rsid w:val="00A447B1"/>
    <w:rsid w:val="00A451FB"/>
    <w:rsid w:val="00A52B32"/>
    <w:rsid w:val="00A60F68"/>
    <w:rsid w:val="00A71C7D"/>
    <w:rsid w:val="00A81B85"/>
    <w:rsid w:val="00A857B1"/>
    <w:rsid w:val="00A9446A"/>
    <w:rsid w:val="00AA3677"/>
    <w:rsid w:val="00AA74F3"/>
    <w:rsid w:val="00AD1F28"/>
    <w:rsid w:val="00AD4084"/>
    <w:rsid w:val="00AD41F9"/>
    <w:rsid w:val="00AE5BCD"/>
    <w:rsid w:val="00AF0AC0"/>
    <w:rsid w:val="00B05872"/>
    <w:rsid w:val="00B120DF"/>
    <w:rsid w:val="00B13D60"/>
    <w:rsid w:val="00B15098"/>
    <w:rsid w:val="00B2477C"/>
    <w:rsid w:val="00B24E5E"/>
    <w:rsid w:val="00B27085"/>
    <w:rsid w:val="00B305AA"/>
    <w:rsid w:val="00B305EF"/>
    <w:rsid w:val="00B31F94"/>
    <w:rsid w:val="00B53E8A"/>
    <w:rsid w:val="00B54353"/>
    <w:rsid w:val="00B54CA5"/>
    <w:rsid w:val="00B551F6"/>
    <w:rsid w:val="00B552A5"/>
    <w:rsid w:val="00B57FF3"/>
    <w:rsid w:val="00B756CF"/>
    <w:rsid w:val="00B768ED"/>
    <w:rsid w:val="00B824D3"/>
    <w:rsid w:val="00B82D80"/>
    <w:rsid w:val="00B86043"/>
    <w:rsid w:val="00B9033F"/>
    <w:rsid w:val="00BA2DB7"/>
    <w:rsid w:val="00BA785E"/>
    <w:rsid w:val="00BC2B07"/>
    <w:rsid w:val="00BC3AF7"/>
    <w:rsid w:val="00BD1A8C"/>
    <w:rsid w:val="00BD3583"/>
    <w:rsid w:val="00BE22EE"/>
    <w:rsid w:val="00BE6B14"/>
    <w:rsid w:val="00BF3481"/>
    <w:rsid w:val="00BF358C"/>
    <w:rsid w:val="00BF45EC"/>
    <w:rsid w:val="00BF4F68"/>
    <w:rsid w:val="00BF7303"/>
    <w:rsid w:val="00C01829"/>
    <w:rsid w:val="00C03BDD"/>
    <w:rsid w:val="00C04294"/>
    <w:rsid w:val="00C045EC"/>
    <w:rsid w:val="00C04744"/>
    <w:rsid w:val="00C05C22"/>
    <w:rsid w:val="00C23CBF"/>
    <w:rsid w:val="00C25D96"/>
    <w:rsid w:val="00C32033"/>
    <w:rsid w:val="00C326BB"/>
    <w:rsid w:val="00C341B0"/>
    <w:rsid w:val="00C3606A"/>
    <w:rsid w:val="00C3695C"/>
    <w:rsid w:val="00C36D1E"/>
    <w:rsid w:val="00C37CD6"/>
    <w:rsid w:val="00C417AC"/>
    <w:rsid w:val="00C45E99"/>
    <w:rsid w:val="00C84D2B"/>
    <w:rsid w:val="00C84F39"/>
    <w:rsid w:val="00C9560C"/>
    <w:rsid w:val="00CA7E9F"/>
    <w:rsid w:val="00CB091C"/>
    <w:rsid w:val="00CC15C8"/>
    <w:rsid w:val="00CC536C"/>
    <w:rsid w:val="00CC5CA6"/>
    <w:rsid w:val="00CC65AF"/>
    <w:rsid w:val="00CD3E58"/>
    <w:rsid w:val="00CD561E"/>
    <w:rsid w:val="00CE0812"/>
    <w:rsid w:val="00CE5493"/>
    <w:rsid w:val="00CE5875"/>
    <w:rsid w:val="00CE5972"/>
    <w:rsid w:val="00D023D3"/>
    <w:rsid w:val="00D04853"/>
    <w:rsid w:val="00D0698E"/>
    <w:rsid w:val="00D10E2B"/>
    <w:rsid w:val="00D11817"/>
    <w:rsid w:val="00D1670C"/>
    <w:rsid w:val="00D201A5"/>
    <w:rsid w:val="00D3167B"/>
    <w:rsid w:val="00D34EB1"/>
    <w:rsid w:val="00D41860"/>
    <w:rsid w:val="00D536A7"/>
    <w:rsid w:val="00D55176"/>
    <w:rsid w:val="00D566D6"/>
    <w:rsid w:val="00D60FC9"/>
    <w:rsid w:val="00D6236D"/>
    <w:rsid w:val="00D662D0"/>
    <w:rsid w:val="00D83D7C"/>
    <w:rsid w:val="00D8697F"/>
    <w:rsid w:val="00D86D2F"/>
    <w:rsid w:val="00DB18DC"/>
    <w:rsid w:val="00DB305A"/>
    <w:rsid w:val="00DB328D"/>
    <w:rsid w:val="00DB3491"/>
    <w:rsid w:val="00DB3CD8"/>
    <w:rsid w:val="00DB499D"/>
    <w:rsid w:val="00DB5434"/>
    <w:rsid w:val="00DC2014"/>
    <w:rsid w:val="00DC7511"/>
    <w:rsid w:val="00DD4A27"/>
    <w:rsid w:val="00DD776D"/>
    <w:rsid w:val="00DE111F"/>
    <w:rsid w:val="00DE3F36"/>
    <w:rsid w:val="00DE4A4D"/>
    <w:rsid w:val="00DE6033"/>
    <w:rsid w:val="00DE73E2"/>
    <w:rsid w:val="00E00185"/>
    <w:rsid w:val="00E14A22"/>
    <w:rsid w:val="00E1793C"/>
    <w:rsid w:val="00E2217E"/>
    <w:rsid w:val="00E266EA"/>
    <w:rsid w:val="00E3218B"/>
    <w:rsid w:val="00E37E9A"/>
    <w:rsid w:val="00E4293B"/>
    <w:rsid w:val="00E43469"/>
    <w:rsid w:val="00E56F2C"/>
    <w:rsid w:val="00E57498"/>
    <w:rsid w:val="00E706A9"/>
    <w:rsid w:val="00E77DD8"/>
    <w:rsid w:val="00E84AB9"/>
    <w:rsid w:val="00E8648A"/>
    <w:rsid w:val="00E91E57"/>
    <w:rsid w:val="00EA1927"/>
    <w:rsid w:val="00EB352A"/>
    <w:rsid w:val="00EC30EE"/>
    <w:rsid w:val="00EC56A6"/>
    <w:rsid w:val="00EC6EEE"/>
    <w:rsid w:val="00ED3E94"/>
    <w:rsid w:val="00ED6A81"/>
    <w:rsid w:val="00EE000C"/>
    <w:rsid w:val="00EE1767"/>
    <w:rsid w:val="00EE3F99"/>
    <w:rsid w:val="00EF2A5B"/>
    <w:rsid w:val="00EF524B"/>
    <w:rsid w:val="00F01100"/>
    <w:rsid w:val="00F02572"/>
    <w:rsid w:val="00F05ACA"/>
    <w:rsid w:val="00F15B09"/>
    <w:rsid w:val="00F2082C"/>
    <w:rsid w:val="00F20DB2"/>
    <w:rsid w:val="00F23D1A"/>
    <w:rsid w:val="00F248C9"/>
    <w:rsid w:val="00F25D82"/>
    <w:rsid w:val="00F266F3"/>
    <w:rsid w:val="00F27989"/>
    <w:rsid w:val="00F30062"/>
    <w:rsid w:val="00F301D9"/>
    <w:rsid w:val="00F34EB1"/>
    <w:rsid w:val="00F419AF"/>
    <w:rsid w:val="00F42801"/>
    <w:rsid w:val="00F44300"/>
    <w:rsid w:val="00F4781C"/>
    <w:rsid w:val="00F51815"/>
    <w:rsid w:val="00F5276E"/>
    <w:rsid w:val="00F62121"/>
    <w:rsid w:val="00F6779D"/>
    <w:rsid w:val="00F71BAE"/>
    <w:rsid w:val="00F72C35"/>
    <w:rsid w:val="00F7399E"/>
    <w:rsid w:val="00F74922"/>
    <w:rsid w:val="00F766FC"/>
    <w:rsid w:val="00F77C78"/>
    <w:rsid w:val="00F82DBE"/>
    <w:rsid w:val="00F87BB1"/>
    <w:rsid w:val="00F90E77"/>
    <w:rsid w:val="00F9621F"/>
    <w:rsid w:val="00FA23F2"/>
    <w:rsid w:val="00FA5081"/>
    <w:rsid w:val="00FA625C"/>
    <w:rsid w:val="00FB0C51"/>
    <w:rsid w:val="00FB195A"/>
    <w:rsid w:val="00FC0508"/>
    <w:rsid w:val="00FC0994"/>
    <w:rsid w:val="00FC3845"/>
    <w:rsid w:val="00FC41FE"/>
    <w:rsid w:val="00FC6D60"/>
    <w:rsid w:val="00FE1902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4:docId w14:val="25D1526A"/>
  <w15:docId w15:val="{8F8FE915-ACE1-4F1A-B1CB-BD1B3ED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29BC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ighlightedsearchterm">
    <w:name w:val="highlightedsearchterm"/>
    <w:basedOn w:val="Absatz-Standardschriftart"/>
    <w:rsid w:val="00AD4084"/>
  </w:style>
  <w:style w:type="character" w:styleId="Hervorhebung">
    <w:name w:val="Emphasis"/>
    <w:qFormat/>
    <w:rsid w:val="009E3920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881B71"/>
    <w:pPr>
      <w:overflowPunct/>
      <w:autoSpaceDE/>
      <w:autoSpaceDN/>
      <w:adjustRightInd/>
      <w:textAlignment w:val="auto"/>
    </w:pPr>
    <w:rPr>
      <w:rFonts w:ascii="Verdana" w:eastAsia="Calibri" w:hAnsi="Verdana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881B71"/>
    <w:rPr>
      <w:rFonts w:ascii="Verdana" w:eastAsia="Calibri" w:hAnsi="Verdana" w:cs="Times New Roman"/>
      <w:szCs w:val="21"/>
      <w:lang w:eastAsia="en-US"/>
    </w:rPr>
  </w:style>
  <w:style w:type="character" w:customStyle="1" w:styleId="headline1">
    <w:name w:val="headline1"/>
    <w:rsid w:val="008F6378"/>
    <w:rPr>
      <w:b/>
      <w:bCs/>
      <w:color w:val="2A3C50"/>
      <w:sz w:val="15"/>
      <w:szCs w:val="15"/>
    </w:rPr>
  </w:style>
  <w:style w:type="paragraph" w:customStyle="1" w:styleId="headline">
    <w:name w:val="headline"/>
    <w:basedOn w:val="Standard"/>
    <w:rsid w:val="00471FE8"/>
    <w:pPr>
      <w:overflowPunct/>
      <w:autoSpaceDE/>
      <w:autoSpaceDN/>
      <w:adjustRightInd/>
      <w:spacing w:before="100" w:beforeAutospacing="1" w:after="100" w:afterAutospacing="1" w:line="301" w:lineRule="atLeast"/>
      <w:textAlignment w:val="top"/>
    </w:pPr>
    <w:rPr>
      <w:b/>
      <w:bCs/>
      <w:color w:val="2A3C50"/>
      <w:sz w:val="15"/>
      <w:szCs w:val="15"/>
    </w:rPr>
  </w:style>
  <w:style w:type="character" w:customStyle="1" w:styleId="apple-converted-space">
    <w:name w:val="apple-converted-space"/>
    <w:rsid w:val="008865FE"/>
  </w:style>
  <w:style w:type="paragraph" w:styleId="Sprechblasentext">
    <w:name w:val="Balloon Text"/>
    <w:basedOn w:val="Standard"/>
    <w:link w:val="SprechblasentextZchn"/>
    <w:rsid w:val="00631C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31CC3"/>
    <w:rPr>
      <w:rFonts w:ascii="Segoe UI" w:hAnsi="Segoe UI" w:cs="Segoe UI"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rsid w:val="00025586"/>
    <w:rPr>
      <w:rFonts w:ascii="Verdana" w:hAnsi="Verdana"/>
      <w:b/>
    </w:rPr>
  </w:style>
  <w:style w:type="paragraph" w:customStyle="1" w:styleId="bodytext">
    <w:name w:val="bodytext"/>
    <w:basedOn w:val="Standard"/>
    <w:rsid w:val="00EC56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berschrift">
    <w:name w:val="Überschrift"/>
    <w:basedOn w:val="Standard"/>
    <w:next w:val="Textkrper"/>
    <w:rsid w:val="001B4744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Absatzstandardschriftart1">
    <w:name w:val="Absatzstandardschriftart1"/>
    <w:rsid w:val="009B31C2"/>
  </w:style>
  <w:style w:type="character" w:styleId="Zeilennummer">
    <w:name w:val="line number"/>
    <w:rsid w:val="009B31C2"/>
  </w:style>
  <w:style w:type="paragraph" w:customStyle="1" w:styleId="a">
    <w:rsid w:val="009B31C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9B31C2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9B31C2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9B31C2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9B31C2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9B31C2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9B31C2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9B31C2"/>
    <w:rPr>
      <w:rFonts w:cs="Nimrod MT Std"/>
      <w:color w:val="000000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sid w:val="009B3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137">
              <w:marLeft w:val="0"/>
              <w:marRight w:val="0"/>
              <w:marTop w:val="626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369D-B8FB-41CB-985C-B6EB5945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3225</CharactersWithSpaces>
  <SharedDoc>false</SharedDoc>
  <HLinks>
    <vt:vector size="18" baseType="variant">
      <vt:variant>
        <vt:i4>1114134</vt:i4>
      </vt:variant>
      <vt:variant>
        <vt:i4>6</vt:i4>
      </vt:variant>
      <vt:variant>
        <vt:i4>0</vt:i4>
      </vt:variant>
      <vt:variant>
        <vt:i4>5</vt:i4>
      </vt:variant>
      <vt:variant>
        <vt:lpwstr>http://www.dennert-massivhaus.de/</vt:lpwstr>
      </vt:variant>
      <vt:variant>
        <vt:lpwstr/>
      </vt:variant>
      <vt:variant>
        <vt:i4>7667794</vt:i4>
      </vt:variant>
      <vt:variant>
        <vt:i4>3</vt:i4>
      </vt:variant>
      <vt:variant>
        <vt:i4>0</vt:i4>
      </vt:variant>
      <vt:variant>
        <vt:i4>5</vt:i4>
      </vt:variant>
      <vt:variant>
        <vt:lpwstr>mailto:iinfo@dennert.de</vt:lpwstr>
      </vt:variant>
      <vt:variant>
        <vt:lpwstr/>
      </vt:variant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http://www.dennert-massivhaus.de/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144</cp:revision>
  <cp:lastPrinted>2019-07-05T10:44:00Z</cp:lastPrinted>
  <dcterms:created xsi:type="dcterms:W3CDTF">2017-10-25T08:05:00Z</dcterms:created>
  <dcterms:modified xsi:type="dcterms:W3CDTF">2024-03-12T11:03:00Z</dcterms:modified>
</cp:coreProperties>
</file>