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1C908" w14:textId="05FB7655" w:rsidR="004368E0" w:rsidRPr="002E4D3F" w:rsidRDefault="004368E0" w:rsidP="00694CEB">
      <w:pPr>
        <w:pStyle w:val="Textkrper3"/>
        <w:spacing w:after="0" w:line="240" w:lineRule="atLeast"/>
        <w:rPr>
          <w:rFonts w:cs="Arial"/>
          <w:b w:val="0"/>
          <w:bCs/>
          <w:sz w:val="28"/>
          <w:szCs w:val="28"/>
        </w:rPr>
      </w:pPr>
      <w:r w:rsidRPr="002E4D3F">
        <w:rPr>
          <w:rFonts w:cs="Arial"/>
          <w:b w:val="0"/>
          <w:bCs/>
          <w:noProof/>
          <w:sz w:val="28"/>
          <w:szCs w:val="28"/>
          <w:lang w:eastAsia="zh-CN"/>
        </w:rPr>
        <w:t>Steinwolle von Fuß bis Kopf</w:t>
      </w:r>
    </w:p>
    <w:p w14:paraId="0249E684" w14:textId="77777777" w:rsidR="004368E0" w:rsidRPr="00E72BAD" w:rsidRDefault="004368E0" w:rsidP="00694CEB">
      <w:pPr>
        <w:pStyle w:val="Textkrper3"/>
        <w:spacing w:after="0" w:line="240" w:lineRule="atLeast"/>
        <w:rPr>
          <w:b w:val="0"/>
          <w:iCs/>
          <w:sz w:val="24"/>
          <w:szCs w:val="24"/>
        </w:rPr>
      </w:pPr>
      <w:r w:rsidRPr="00E72BAD">
        <w:rPr>
          <w:b w:val="0"/>
          <w:iCs/>
          <w:sz w:val="24"/>
          <w:szCs w:val="24"/>
        </w:rPr>
        <w:t>Erstes nicht brennbares Sockeldämmsystem mit Steinwolle-Dämmplatten</w:t>
      </w:r>
    </w:p>
    <w:p w14:paraId="41FF3BCA" w14:textId="77777777" w:rsidR="00042A27" w:rsidRDefault="00042A27" w:rsidP="00694CEB">
      <w:pPr>
        <w:ind w:right="-40"/>
        <w:rPr>
          <w:rFonts w:ascii="Arial" w:hAnsi="Arial" w:cs="Arial"/>
          <w:bCs/>
          <w:sz w:val="22"/>
          <w:szCs w:val="22"/>
        </w:rPr>
      </w:pPr>
    </w:p>
    <w:p w14:paraId="5A53D9DF" w14:textId="274A1D16" w:rsidR="00541C28" w:rsidRPr="002B37C0" w:rsidRDefault="00541C28" w:rsidP="00694CEB">
      <w:pPr>
        <w:spacing w:line="300" w:lineRule="atLeast"/>
        <w:ind w:right="-40"/>
        <w:rPr>
          <w:rFonts w:ascii="Verdana" w:hAnsi="Verdana" w:cs="Arial"/>
          <w:bCs/>
        </w:rPr>
      </w:pPr>
      <w:r w:rsidRPr="002B37C0">
        <w:rPr>
          <w:rFonts w:ascii="Verdana" w:hAnsi="Verdana" w:cs="Arial"/>
          <w:bCs/>
        </w:rPr>
        <w:t>Steinwolle-Dämmplatten weisen hervorragende Dämmwerte auf</w:t>
      </w:r>
      <w:r w:rsidR="00A17737" w:rsidRPr="002B37C0">
        <w:rPr>
          <w:rFonts w:ascii="Verdana" w:hAnsi="Verdana" w:cs="Arial"/>
          <w:bCs/>
        </w:rPr>
        <w:t xml:space="preserve">, </w:t>
      </w:r>
      <w:r w:rsidRPr="002B37C0">
        <w:rPr>
          <w:rFonts w:ascii="Verdana" w:hAnsi="Verdana" w:cs="Arial"/>
          <w:bCs/>
        </w:rPr>
        <w:t>sind in punkto Brandschutz nahezu unschlagbar</w:t>
      </w:r>
      <w:r w:rsidR="00A17737" w:rsidRPr="002B37C0">
        <w:rPr>
          <w:rFonts w:ascii="Verdana" w:hAnsi="Verdana" w:cs="Arial"/>
          <w:bCs/>
        </w:rPr>
        <w:t xml:space="preserve"> und folglich </w:t>
      </w:r>
      <w:r w:rsidRPr="002B37C0">
        <w:rPr>
          <w:rFonts w:ascii="Verdana" w:hAnsi="Verdana" w:cs="Arial"/>
          <w:bCs/>
        </w:rPr>
        <w:t xml:space="preserve">eine sehr interessante Option für die Außendämmung von Fassaden. Lange Zeit war </w:t>
      </w:r>
      <w:r w:rsidR="00E72BAD" w:rsidRPr="002B37C0">
        <w:rPr>
          <w:rFonts w:ascii="Verdana" w:hAnsi="Verdana" w:cs="Arial"/>
          <w:bCs/>
        </w:rPr>
        <w:t>man jedoch der</w:t>
      </w:r>
      <w:r w:rsidRPr="002B37C0">
        <w:rPr>
          <w:rFonts w:ascii="Verdana" w:hAnsi="Verdana" w:cs="Arial"/>
          <w:bCs/>
        </w:rPr>
        <w:t xml:space="preserve"> Meinung, sie würden sich </w:t>
      </w:r>
      <w:r w:rsidR="00755E13" w:rsidRPr="002B37C0">
        <w:rPr>
          <w:rFonts w:ascii="Verdana" w:hAnsi="Verdana" w:cs="Arial"/>
          <w:bCs/>
        </w:rPr>
        <w:t xml:space="preserve">aufgrund der besonderen Anforderungen an Druckfestigkeit und Feuchteschutz </w:t>
      </w:r>
      <w:r w:rsidRPr="002B37C0">
        <w:rPr>
          <w:rFonts w:ascii="Verdana" w:hAnsi="Verdana" w:cs="Arial"/>
          <w:bCs/>
        </w:rPr>
        <w:t>nicht für den Einsatz im Sockelbereich eignen</w:t>
      </w:r>
      <w:r w:rsidR="00755E13" w:rsidRPr="002B37C0">
        <w:rPr>
          <w:rFonts w:ascii="Verdana" w:hAnsi="Verdana" w:cs="Arial"/>
          <w:bCs/>
        </w:rPr>
        <w:t xml:space="preserve">. </w:t>
      </w:r>
      <w:r w:rsidRPr="002B37C0">
        <w:rPr>
          <w:rFonts w:ascii="Verdana" w:hAnsi="Verdana" w:cs="Arial"/>
          <w:bCs/>
        </w:rPr>
        <w:t>Das hat sich geändert. Ein neues System ermöglicht es nun erstmals, die komplette Fassade inklusive Sockel durchgängig mit Steinwolle zu dämmen, ohne auf andere Dämmstoffe ausweichen oder Dämmplattenwechsel vornehmen zu müssen.</w:t>
      </w:r>
    </w:p>
    <w:p w14:paraId="2ADD5624" w14:textId="22F3F021" w:rsidR="00541C28" w:rsidRPr="002B37C0" w:rsidRDefault="00E72BAD" w:rsidP="00694CEB">
      <w:pPr>
        <w:spacing w:before="120" w:line="300" w:lineRule="atLeast"/>
        <w:ind w:right="-40"/>
        <w:rPr>
          <w:rFonts w:ascii="Verdana" w:hAnsi="Verdana" w:cs="Arial"/>
          <w:bCs/>
        </w:rPr>
      </w:pPr>
      <w:r w:rsidRPr="002B37C0">
        <w:rPr>
          <w:rFonts w:ascii="Verdana" w:hAnsi="Verdana" w:cs="Arial"/>
          <w:bCs/>
        </w:rPr>
        <w:t>„</w:t>
      </w:r>
      <w:r w:rsidR="00A17737" w:rsidRPr="002B37C0">
        <w:rPr>
          <w:rFonts w:ascii="Verdana" w:hAnsi="Verdana" w:cs="Arial"/>
          <w:bCs/>
        </w:rPr>
        <w:t>Der Sockelbereich stellt bei älteren Gebäuden häufig eine Schwachstelle dar, im Neubau ist eine Sockeldämmung längst Standard. Sie ist</w:t>
      </w:r>
      <w:r w:rsidR="00541C28" w:rsidRPr="002B37C0">
        <w:rPr>
          <w:rFonts w:ascii="Verdana" w:hAnsi="Verdana" w:cs="Arial"/>
          <w:bCs/>
        </w:rPr>
        <w:t xml:space="preserve"> eine eff</w:t>
      </w:r>
      <w:r w:rsidR="00A17737" w:rsidRPr="002B37C0">
        <w:rPr>
          <w:rFonts w:ascii="Verdana" w:hAnsi="Verdana" w:cs="Arial"/>
          <w:bCs/>
        </w:rPr>
        <w:t xml:space="preserve">iziente </w:t>
      </w:r>
      <w:r w:rsidR="00541C28" w:rsidRPr="002B37C0">
        <w:rPr>
          <w:rFonts w:ascii="Verdana" w:hAnsi="Verdana" w:cs="Arial"/>
          <w:bCs/>
        </w:rPr>
        <w:t>Maßnahme zur Energieeinsparung</w:t>
      </w:r>
      <w:r w:rsidR="00B84377" w:rsidRPr="002B37C0">
        <w:rPr>
          <w:rFonts w:ascii="Verdana" w:hAnsi="Verdana" w:cs="Arial"/>
          <w:bCs/>
        </w:rPr>
        <w:t xml:space="preserve"> und verhindert Feuchteschäden und Schimmel</w:t>
      </w:r>
      <w:r w:rsidR="00541C28" w:rsidRPr="002B37C0">
        <w:rPr>
          <w:rFonts w:ascii="Verdana" w:hAnsi="Verdana" w:cs="Arial"/>
          <w:bCs/>
        </w:rPr>
        <w:t>“</w:t>
      </w:r>
      <w:r w:rsidR="00A17737" w:rsidRPr="002B37C0">
        <w:rPr>
          <w:rFonts w:ascii="Verdana" w:hAnsi="Verdana" w:cs="Arial"/>
          <w:bCs/>
        </w:rPr>
        <w:t>, betont Heiko Faltenbacher von Heck Wall Systems. Der Hersteller von Spezialbaustoffen für die Bausanierung hat „Soqel A2“ - das erste geprüfte und zugelassene</w:t>
      </w:r>
      <w:r w:rsidR="00755E13" w:rsidRPr="002B37C0">
        <w:rPr>
          <w:rFonts w:ascii="Verdana" w:hAnsi="Verdana" w:cs="Arial"/>
          <w:bCs/>
        </w:rPr>
        <w:t>,</w:t>
      </w:r>
      <w:r w:rsidR="00A17737" w:rsidRPr="002B37C0">
        <w:rPr>
          <w:rFonts w:ascii="Verdana" w:hAnsi="Verdana" w:cs="Arial"/>
          <w:bCs/>
        </w:rPr>
        <w:t xml:space="preserve"> nicht brennbare Sockeldämmsystem mit Steinwolle-Dämmplatten entwickelt.</w:t>
      </w:r>
      <w:r w:rsidR="00705E5D" w:rsidRPr="002B37C0">
        <w:rPr>
          <w:rFonts w:ascii="Verdana" w:hAnsi="Verdana" w:cs="Arial"/>
          <w:bCs/>
        </w:rPr>
        <w:t xml:space="preserve"> </w:t>
      </w:r>
      <w:r w:rsidR="00A17737" w:rsidRPr="002B37C0">
        <w:rPr>
          <w:rFonts w:ascii="Verdana" w:hAnsi="Verdana" w:cs="Arial"/>
          <w:bCs/>
        </w:rPr>
        <w:t>Es setzt neue Maßstäbe hinsichtlich Sicherheit, Effizienz und</w:t>
      </w:r>
      <w:r w:rsidR="00541C28" w:rsidRPr="002B37C0">
        <w:rPr>
          <w:rFonts w:ascii="Verdana" w:hAnsi="Verdana" w:cs="Arial"/>
          <w:bCs/>
        </w:rPr>
        <w:t xml:space="preserve"> </w:t>
      </w:r>
      <w:r w:rsidR="00A17737" w:rsidRPr="002B37C0">
        <w:rPr>
          <w:rFonts w:ascii="Verdana" w:hAnsi="Verdana" w:cs="Arial"/>
          <w:bCs/>
        </w:rPr>
        <w:t xml:space="preserve">Nachhaltigkeit. </w:t>
      </w:r>
      <w:r w:rsidR="003D4BC9" w:rsidRPr="002B37C0">
        <w:rPr>
          <w:rFonts w:ascii="Verdana" w:hAnsi="Verdana" w:cs="Arial"/>
          <w:bCs/>
        </w:rPr>
        <w:t>Den sockeltypischen Herausforderungen hinsichtlich Stoß- und Feuchteschutz wird mit einem speziellen Systemaufbau, basierend auf dem Klebe- und Armierungsmörtel Heck K+A SL in Verbindung mit einem Armierungsgewebe mit erhöhter Reißfestigkeit, begegnet.</w:t>
      </w:r>
      <w:r w:rsidR="00705E5D" w:rsidRPr="002B37C0">
        <w:rPr>
          <w:rFonts w:ascii="Verdana" w:hAnsi="Verdana" w:cs="Arial"/>
          <w:bCs/>
        </w:rPr>
        <w:t xml:space="preserve"> </w:t>
      </w:r>
      <w:r w:rsidR="00A17737" w:rsidRPr="002B37C0">
        <w:rPr>
          <w:rFonts w:ascii="Verdana" w:hAnsi="Verdana" w:cs="Arial"/>
          <w:bCs/>
        </w:rPr>
        <w:t xml:space="preserve">Durch die allgemeine bauaufsichtliche Zulassung (abZ) vom Deutschen Institut für Bautechnik (DIBt) </w:t>
      </w:r>
      <w:r w:rsidR="00513883" w:rsidRPr="002B37C0">
        <w:rPr>
          <w:rFonts w:ascii="Verdana" w:hAnsi="Verdana" w:cs="Arial"/>
          <w:bCs/>
        </w:rPr>
        <w:t>„</w:t>
      </w:r>
      <w:r w:rsidR="00A17737" w:rsidRPr="002B37C0">
        <w:rPr>
          <w:rFonts w:ascii="Verdana" w:hAnsi="Verdana" w:cs="Arial"/>
          <w:bCs/>
        </w:rPr>
        <w:t xml:space="preserve">ist </w:t>
      </w:r>
      <w:r w:rsidR="00694CEB" w:rsidRPr="002B37C0">
        <w:rPr>
          <w:rFonts w:ascii="Verdana" w:hAnsi="Verdana" w:cs="Arial"/>
          <w:bCs/>
        </w:rPr>
        <w:t xml:space="preserve">zudem </w:t>
      </w:r>
      <w:r w:rsidR="00A17737" w:rsidRPr="002B37C0">
        <w:rPr>
          <w:rFonts w:ascii="Verdana" w:hAnsi="Verdana" w:cs="Arial"/>
          <w:bCs/>
        </w:rPr>
        <w:t>eine ordnungsgemäße Bauausführung nachgewiesen und die baurechtliche Absicherung gewährleistet“, so Faltenbacher.</w:t>
      </w:r>
    </w:p>
    <w:p w14:paraId="38EE0F32" w14:textId="77777777" w:rsidR="004368E0" w:rsidRPr="002B37C0" w:rsidRDefault="004368E0" w:rsidP="00694CEB">
      <w:pPr>
        <w:spacing w:line="300" w:lineRule="atLeast"/>
        <w:ind w:right="-40"/>
        <w:rPr>
          <w:rFonts w:ascii="Verdana" w:hAnsi="Verdana" w:cs="Arial"/>
          <w:bCs/>
        </w:rPr>
      </w:pPr>
    </w:p>
    <w:p w14:paraId="1FC9C490" w14:textId="2C610065" w:rsidR="004368E0" w:rsidRPr="002B37C0" w:rsidRDefault="004368E0" w:rsidP="00694CEB">
      <w:pPr>
        <w:spacing w:line="300" w:lineRule="atLeast"/>
        <w:ind w:right="-40"/>
        <w:rPr>
          <w:rFonts w:ascii="Verdana" w:hAnsi="Verdana" w:cs="Arial"/>
          <w:b/>
        </w:rPr>
      </w:pPr>
      <w:r w:rsidRPr="002B37C0">
        <w:rPr>
          <w:rFonts w:ascii="Verdana" w:hAnsi="Verdana" w:cs="Arial"/>
          <w:b/>
        </w:rPr>
        <w:t>Einheitliche Dämmung alle</w:t>
      </w:r>
      <w:r w:rsidR="009B7956" w:rsidRPr="002B37C0">
        <w:rPr>
          <w:rFonts w:ascii="Verdana" w:hAnsi="Verdana" w:cs="Arial"/>
          <w:b/>
        </w:rPr>
        <w:t>r</w:t>
      </w:r>
      <w:r w:rsidRPr="002B37C0">
        <w:rPr>
          <w:rFonts w:ascii="Verdana" w:hAnsi="Verdana" w:cs="Arial"/>
          <w:b/>
        </w:rPr>
        <w:t xml:space="preserve"> Gebäudeteile</w:t>
      </w:r>
    </w:p>
    <w:p w14:paraId="1A868229" w14:textId="17C409F1" w:rsidR="004368E0" w:rsidRPr="002B37C0" w:rsidRDefault="004368E0" w:rsidP="00694CEB">
      <w:pPr>
        <w:spacing w:before="60" w:line="300" w:lineRule="atLeast"/>
        <w:ind w:right="-40"/>
        <w:rPr>
          <w:rFonts w:ascii="Verdana" w:hAnsi="Verdana" w:cs="Arial"/>
          <w:bCs/>
        </w:rPr>
      </w:pPr>
      <w:r w:rsidRPr="002B37C0">
        <w:rPr>
          <w:rFonts w:ascii="Verdana" w:hAnsi="Verdana" w:cs="Arial"/>
          <w:bCs/>
        </w:rPr>
        <w:t>Das S</w:t>
      </w:r>
      <w:r w:rsidR="009978E4" w:rsidRPr="002B37C0">
        <w:rPr>
          <w:rFonts w:ascii="Verdana" w:hAnsi="Verdana" w:cs="Arial"/>
          <w:bCs/>
        </w:rPr>
        <w:t>oqel</w:t>
      </w:r>
      <w:r w:rsidRPr="002B37C0">
        <w:rPr>
          <w:rFonts w:ascii="Verdana" w:hAnsi="Verdana" w:cs="Arial"/>
          <w:bCs/>
        </w:rPr>
        <w:t xml:space="preserve"> A2 System bietet nicht nur Vorteile für den klassischen Sockel am Gebäudefuß, sondern kann auch in anderen Gebäudeteilen eingesetzt werden, die besonderen Anforderungen unterliegen. Dies umfasst Bereiche wie Balkone, Terrassen, Loggien, Laubengänge und Aufstockungen. Gerade in diesen Bereichen, in denen zum Teil besondere Brandschutzanforderungen bestehen, ermöglicht H</w:t>
      </w:r>
      <w:r w:rsidR="009978E4" w:rsidRPr="002B37C0">
        <w:rPr>
          <w:rFonts w:ascii="Verdana" w:hAnsi="Verdana" w:cs="Arial"/>
          <w:bCs/>
        </w:rPr>
        <w:t xml:space="preserve">eck </w:t>
      </w:r>
      <w:r w:rsidRPr="002B37C0">
        <w:rPr>
          <w:rFonts w:ascii="Verdana" w:hAnsi="Verdana" w:cs="Arial"/>
          <w:bCs/>
        </w:rPr>
        <w:t>S</w:t>
      </w:r>
      <w:r w:rsidR="009978E4" w:rsidRPr="002B37C0">
        <w:rPr>
          <w:rFonts w:ascii="Verdana" w:hAnsi="Verdana" w:cs="Arial"/>
          <w:bCs/>
        </w:rPr>
        <w:t>oqel</w:t>
      </w:r>
      <w:r w:rsidRPr="002B37C0">
        <w:rPr>
          <w:rFonts w:ascii="Verdana" w:hAnsi="Verdana" w:cs="Arial"/>
          <w:bCs/>
        </w:rPr>
        <w:t xml:space="preserve"> A2 eine durchgängige Dämmung </w:t>
      </w:r>
      <w:r w:rsidR="00E72BAD" w:rsidRPr="002B37C0">
        <w:rPr>
          <w:rFonts w:ascii="Verdana" w:hAnsi="Verdana" w:cs="Arial"/>
          <w:bCs/>
        </w:rPr>
        <w:t xml:space="preserve">– sozusagen von Fuß bis Kopf - </w:t>
      </w:r>
      <w:r w:rsidRPr="002B37C0">
        <w:rPr>
          <w:rFonts w:ascii="Verdana" w:hAnsi="Verdana" w:cs="Arial"/>
          <w:bCs/>
        </w:rPr>
        <w:t>aus nicht brennbarer Steinwolle.</w:t>
      </w:r>
    </w:p>
    <w:p w14:paraId="353C1B10" w14:textId="77777777" w:rsidR="004368E0" w:rsidRPr="002B37C0" w:rsidRDefault="004368E0" w:rsidP="00694CEB">
      <w:pPr>
        <w:spacing w:line="300" w:lineRule="atLeast"/>
        <w:ind w:right="-40"/>
        <w:rPr>
          <w:rFonts w:ascii="Verdana" w:hAnsi="Verdana" w:cs="Arial"/>
          <w:bCs/>
        </w:rPr>
      </w:pPr>
    </w:p>
    <w:p w14:paraId="5DE7092E" w14:textId="510A8DE5" w:rsidR="004368E0" w:rsidRPr="002B37C0" w:rsidRDefault="004368E0" w:rsidP="00694CEB">
      <w:pPr>
        <w:spacing w:line="300" w:lineRule="atLeast"/>
        <w:ind w:right="-40"/>
        <w:rPr>
          <w:rFonts w:ascii="Verdana" w:hAnsi="Verdana" w:cs="Arial"/>
          <w:b/>
        </w:rPr>
      </w:pPr>
      <w:r w:rsidRPr="002B37C0">
        <w:rPr>
          <w:rFonts w:ascii="Verdana" w:hAnsi="Verdana" w:cs="Arial"/>
          <w:b/>
        </w:rPr>
        <w:t xml:space="preserve">Nachhaltigkeit und Effizienz </w:t>
      </w:r>
    </w:p>
    <w:p w14:paraId="035817C9" w14:textId="780119D4" w:rsidR="004368E0" w:rsidRPr="002B37C0" w:rsidRDefault="004368E0" w:rsidP="00694CEB">
      <w:pPr>
        <w:spacing w:before="60" w:line="300" w:lineRule="atLeast"/>
        <w:ind w:right="-40"/>
        <w:rPr>
          <w:rFonts w:ascii="Verdana" w:hAnsi="Verdana" w:cs="Arial"/>
          <w:bCs/>
        </w:rPr>
      </w:pPr>
      <w:r w:rsidRPr="002B37C0">
        <w:rPr>
          <w:rFonts w:ascii="Verdana" w:hAnsi="Verdana" w:cs="Arial"/>
          <w:bCs/>
        </w:rPr>
        <w:t xml:space="preserve">Die Verarbeitung folgt den klassischen Verarbeitungsschritten von </w:t>
      </w:r>
      <w:r w:rsidR="00E72BAD" w:rsidRPr="002B37C0">
        <w:rPr>
          <w:rFonts w:ascii="Verdana" w:hAnsi="Verdana" w:cs="Arial"/>
          <w:bCs/>
        </w:rPr>
        <w:t>Wärmedämm-Verbundsystemen (</w:t>
      </w:r>
      <w:r w:rsidRPr="002B37C0">
        <w:rPr>
          <w:rFonts w:ascii="Verdana" w:hAnsi="Verdana" w:cs="Arial"/>
          <w:bCs/>
        </w:rPr>
        <w:t>WDVS</w:t>
      </w:r>
      <w:r w:rsidR="00E72BAD" w:rsidRPr="002B37C0">
        <w:rPr>
          <w:rFonts w:ascii="Verdana" w:hAnsi="Verdana" w:cs="Arial"/>
          <w:bCs/>
        </w:rPr>
        <w:t>) aus Steinwolle</w:t>
      </w:r>
      <w:r w:rsidRPr="002B37C0">
        <w:rPr>
          <w:rFonts w:ascii="Verdana" w:hAnsi="Verdana" w:cs="Arial"/>
          <w:bCs/>
        </w:rPr>
        <w:t xml:space="preserve"> und kommt mit wenigen Materialien aus, was die wirtschaftliche Effizienz des Systems unterstreicht. Durch die Verwendung von </w:t>
      </w:r>
      <w:r w:rsidR="00E72BAD" w:rsidRPr="002B37C0">
        <w:rPr>
          <w:rFonts w:ascii="Verdana" w:hAnsi="Verdana" w:cs="Arial"/>
          <w:bCs/>
        </w:rPr>
        <w:t>natürlicher und recycelbarer S</w:t>
      </w:r>
      <w:r w:rsidRPr="002B37C0">
        <w:rPr>
          <w:rFonts w:ascii="Verdana" w:hAnsi="Verdana" w:cs="Arial"/>
          <w:bCs/>
        </w:rPr>
        <w:t>teinwolle</w:t>
      </w:r>
      <w:r w:rsidR="00E72BAD" w:rsidRPr="002B37C0">
        <w:rPr>
          <w:rFonts w:ascii="Verdana" w:hAnsi="Verdana" w:cs="Arial"/>
          <w:bCs/>
        </w:rPr>
        <w:t xml:space="preserve"> </w:t>
      </w:r>
      <w:r w:rsidRPr="002B37C0">
        <w:rPr>
          <w:rFonts w:ascii="Verdana" w:hAnsi="Verdana" w:cs="Arial"/>
          <w:bCs/>
        </w:rPr>
        <w:t>trägt die Dämmung aktiv zur Reduzierung des CO</w:t>
      </w:r>
      <w:r w:rsidRPr="002B37C0">
        <w:rPr>
          <w:rFonts w:ascii="Verdana" w:hAnsi="Verdana" w:cs="Cambria Math"/>
          <w:bCs/>
        </w:rPr>
        <w:t>₂</w:t>
      </w:r>
      <w:r w:rsidRPr="002B37C0">
        <w:rPr>
          <w:rFonts w:ascii="Verdana" w:hAnsi="Verdana" w:cs="Arial"/>
          <w:bCs/>
        </w:rPr>
        <w:t xml:space="preserve">-Fußabdrucks </w:t>
      </w:r>
      <w:r w:rsidR="00694CEB" w:rsidRPr="002B37C0">
        <w:rPr>
          <w:rFonts w:ascii="Verdana" w:hAnsi="Verdana" w:cs="Arial"/>
          <w:bCs/>
        </w:rPr>
        <w:t xml:space="preserve">und zur Wertsteigerung der Immobilie </w:t>
      </w:r>
      <w:r w:rsidRPr="002B37C0">
        <w:rPr>
          <w:rFonts w:ascii="Verdana" w:hAnsi="Verdana" w:cs="Arial"/>
          <w:bCs/>
        </w:rPr>
        <w:t>bei.</w:t>
      </w:r>
    </w:p>
    <w:p w14:paraId="2D5F0C1A" w14:textId="56BE2BD4" w:rsidR="004368E0" w:rsidRPr="00705E5D" w:rsidRDefault="00E72BAD" w:rsidP="00694CEB">
      <w:pPr>
        <w:spacing w:before="120" w:line="300" w:lineRule="atLeast"/>
        <w:ind w:right="-40"/>
        <w:rPr>
          <w:rFonts w:ascii="Arial" w:hAnsi="Arial" w:cs="Arial"/>
          <w:bCs/>
          <w:sz w:val="22"/>
          <w:szCs w:val="22"/>
        </w:rPr>
      </w:pPr>
      <w:r w:rsidRPr="002B37C0">
        <w:rPr>
          <w:rFonts w:ascii="Verdana" w:hAnsi="Verdana" w:cs="Arial"/>
          <w:bCs/>
        </w:rPr>
        <w:t xml:space="preserve">Das System </w:t>
      </w:r>
      <w:r w:rsidR="004368E0" w:rsidRPr="002B37C0">
        <w:rPr>
          <w:rFonts w:ascii="Verdana" w:hAnsi="Verdana" w:cs="Arial"/>
          <w:bCs/>
        </w:rPr>
        <w:t>H</w:t>
      </w:r>
      <w:r w:rsidR="009978E4" w:rsidRPr="002B37C0">
        <w:rPr>
          <w:rFonts w:ascii="Verdana" w:hAnsi="Verdana" w:cs="Arial"/>
          <w:bCs/>
        </w:rPr>
        <w:t xml:space="preserve">eck </w:t>
      </w:r>
      <w:r w:rsidR="004368E0" w:rsidRPr="002B37C0">
        <w:rPr>
          <w:rFonts w:ascii="Verdana" w:hAnsi="Verdana" w:cs="Arial"/>
          <w:bCs/>
        </w:rPr>
        <w:t>S</w:t>
      </w:r>
      <w:r w:rsidR="009978E4" w:rsidRPr="002B37C0">
        <w:rPr>
          <w:rFonts w:ascii="Verdana" w:hAnsi="Verdana" w:cs="Arial"/>
          <w:bCs/>
        </w:rPr>
        <w:t>oqel</w:t>
      </w:r>
      <w:r w:rsidR="004368E0" w:rsidRPr="002B37C0">
        <w:rPr>
          <w:rFonts w:ascii="Verdana" w:hAnsi="Verdana" w:cs="Arial"/>
          <w:bCs/>
        </w:rPr>
        <w:t xml:space="preserve"> A2 </w:t>
      </w:r>
      <w:r w:rsidRPr="002B37C0">
        <w:rPr>
          <w:rFonts w:ascii="Verdana" w:hAnsi="Verdana" w:cs="Arial"/>
          <w:bCs/>
        </w:rPr>
        <w:t>ermöglicht nicht nur eine einheitliche Dämmung mit Steinwolle, sondern vereinfacht Bauprozesse und erfüllt</w:t>
      </w:r>
      <w:r w:rsidR="004368E0" w:rsidRPr="002B37C0">
        <w:rPr>
          <w:rFonts w:ascii="Verdana" w:hAnsi="Verdana" w:cs="Arial"/>
          <w:bCs/>
        </w:rPr>
        <w:t xml:space="preserve"> höchste Sicherheitsstandards</w:t>
      </w:r>
      <w:r w:rsidRPr="002B37C0">
        <w:rPr>
          <w:rFonts w:ascii="Verdana" w:hAnsi="Verdana" w:cs="Arial"/>
          <w:bCs/>
        </w:rPr>
        <w:t>, indem es</w:t>
      </w:r>
      <w:r w:rsidR="004368E0" w:rsidRPr="002B37C0">
        <w:rPr>
          <w:rFonts w:ascii="Verdana" w:hAnsi="Verdana" w:cs="Arial"/>
          <w:bCs/>
        </w:rPr>
        <w:t xml:space="preserve"> das Risiko von Brandgefahren minimiert.</w:t>
      </w:r>
    </w:p>
    <w:p w14:paraId="59517724" w14:textId="77777777" w:rsidR="002B37C0" w:rsidRDefault="002B37C0" w:rsidP="003346FF">
      <w:pPr>
        <w:ind w:right="-40"/>
        <w:jc w:val="both"/>
        <w:rPr>
          <w:rFonts w:ascii="Verdana" w:hAnsi="Verdana" w:cs="Arial"/>
          <w:bCs/>
          <w:i/>
        </w:rPr>
      </w:pPr>
    </w:p>
    <w:p w14:paraId="65E78990" w14:textId="0C3965B5" w:rsidR="003346FF" w:rsidRPr="002B37C0" w:rsidRDefault="00705E5D" w:rsidP="003346FF">
      <w:pPr>
        <w:ind w:right="-40"/>
        <w:jc w:val="both"/>
        <w:rPr>
          <w:rFonts w:ascii="Verdana" w:hAnsi="Verdana" w:cs="Arial"/>
          <w:bCs/>
          <w:i/>
        </w:rPr>
      </w:pPr>
      <w:r w:rsidRPr="002B37C0">
        <w:rPr>
          <w:rFonts w:ascii="Verdana" w:hAnsi="Verdana" w:cs="Arial"/>
          <w:bCs/>
          <w:i/>
        </w:rPr>
        <w:t>(</w:t>
      </w:r>
      <w:r w:rsidR="003346FF" w:rsidRPr="002B37C0">
        <w:rPr>
          <w:rFonts w:ascii="Verdana" w:hAnsi="Verdana" w:cs="Arial"/>
          <w:bCs/>
          <w:i/>
        </w:rPr>
        <w:t>2.</w:t>
      </w:r>
      <w:r w:rsidR="00FB17E6">
        <w:rPr>
          <w:rFonts w:ascii="Verdana" w:hAnsi="Verdana" w:cs="Arial"/>
          <w:bCs/>
          <w:i/>
        </w:rPr>
        <w:t>836</w:t>
      </w:r>
      <w:r w:rsidRPr="002B37C0">
        <w:rPr>
          <w:rFonts w:ascii="Verdana" w:hAnsi="Verdana" w:cs="Arial"/>
          <w:bCs/>
          <w:i/>
        </w:rPr>
        <w:t xml:space="preserve"> Zeichen inkl. Leerzeichen)</w:t>
      </w:r>
      <w:r w:rsidR="004368E0" w:rsidRPr="002B37C0">
        <w:rPr>
          <w:rFonts w:ascii="Verdana" w:hAnsi="Verdana" w:cs="Arial"/>
          <w:bCs/>
          <w:i/>
        </w:rPr>
        <w:br/>
      </w:r>
    </w:p>
    <w:p w14:paraId="40C64393" w14:textId="77777777" w:rsidR="003346FF" w:rsidRDefault="003346FF" w:rsidP="003346FF">
      <w:pPr>
        <w:ind w:right="-40"/>
        <w:jc w:val="both"/>
        <w:rPr>
          <w:rFonts w:ascii="Verdana" w:hAnsi="Verdana" w:cs="Arial"/>
          <w:bCs/>
          <w:i/>
          <w:sz w:val="22"/>
          <w:szCs w:val="22"/>
        </w:rPr>
      </w:pPr>
    </w:p>
    <w:p w14:paraId="3379F591" w14:textId="77777777" w:rsidR="003346FF" w:rsidRDefault="003346FF" w:rsidP="003346FF">
      <w:pPr>
        <w:pStyle w:val="Textkrper3"/>
        <w:spacing w:after="0"/>
        <w:rPr>
          <w:i/>
          <w:color w:val="000000"/>
          <w:u w:val="single"/>
        </w:rPr>
      </w:pPr>
      <w:r>
        <w:rPr>
          <w:i/>
          <w:color w:val="000000"/>
          <w:u w:val="single"/>
        </w:rPr>
        <w:lastRenderedPageBreak/>
        <w:t>Bilder</w:t>
      </w:r>
      <w:r w:rsidRPr="00212CBD">
        <w:rPr>
          <w:i/>
          <w:color w:val="000000"/>
        </w:rPr>
        <w:t xml:space="preserve">  </w:t>
      </w:r>
    </w:p>
    <w:p w14:paraId="79A78384" w14:textId="77777777" w:rsidR="00763909" w:rsidRPr="00763909" w:rsidRDefault="00763909" w:rsidP="00763909">
      <w:pPr>
        <w:pStyle w:val="Textkrper3"/>
        <w:spacing w:before="120" w:after="0"/>
        <w:rPr>
          <w:rFonts w:cs="Arial"/>
          <w:b w:val="0"/>
          <w:i/>
          <w:shd w:val="clear" w:color="auto" w:fill="FFFFFF"/>
        </w:rPr>
      </w:pPr>
      <w:r w:rsidRPr="00763909">
        <w:rPr>
          <w:rFonts w:cs="Arial"/>
          <w:bCs/>
          <w:i/>
          <w:iCs/>
        </w:rPr>
        <w:t xml:space="preserve">1-Sockel-Steinwolledaemmung_Verarbeitung: </w:t>
      </w:r>
      <w:r w:rsidRPr="00763909">
        <w:rPr>
          <w:rFonts w:cs="Arial"/>
          <w:b w:val="0"/>
          <w:bCs/>
          <w:i/>
        </w:rPr>
        <w:t>Das neue System ermöglicht erstmals, die komplette Fassade inklusive Sockel komplett mit Steinwolle zu dämmen</w:t>
      </w:r>
      <w:r w:rsidRPr="00763909">
        <w:rPr>
          <w:rFonts w:cs="Arial"/>
          <w:b w:val="0"/>
          <w:i/>
          <w:iCs/>
        </w:rPr>
        <w:t>. (Bild: Heck Wall Systems)</w:t>
      </w:r>
    </w:p>
    <w:p w14:paraId="2A6D68AC" w14:textId="77777777" w:rsidR="00763909" w:rsidRPr="00763909" w:rsidRDefault="00763909" w:rsidP="00763909">
      <w:pPr>
        <w:pStyle w:val="Textkrper3"/>
        <w:spacing w:after="0"/>
        <w:rPr>
          <w:rFonts w:cs="Arial"/>
          <w:b w:val="0"/>
          <w:color w:val="404040"/>
          <w:shd w:val="clear" w:color="auto" w:fill="FFFFFF"/>
        </w:rPr>
      </w:pPr>
    </w:p>
    <w:p w14:paraId="425562EE" w14:textId="1A455D9F" w:rsidR="00763909" w:rsidRPr="00763909" w:rsidRDefault="00763909" w:rsidP="00763909">
      <w:pPr>
        <w:pStyle w:val="Textkrper3"/>
        <w:spacing w:after="0"/>
        <w:rPr>
          <w:rFonts w:cs="Arial"/>
          <w:b w:val="0"/>
          <w:i/>
        </w:rPr>
      </w:pPr>
      <w:r w:rsidRPr="00763909">
        <w:rPr>
          <w:rFonts w:cs="Arial"/>
          <w:bCs/>
          <w:i/>
          <w:iCs/>
        </w:rPr>
        <w:t>2-Sockel-Steinwolledaemmung_Armierung:</w:t>
      </w:r>
      <w:r w:rsidRPr="00763909">
        <w:rPr>
          <w:rFonts w:cs="Arial"/>
          <w:i/>
        </w:rPr>
        <w:t xml:space="preserve"> </w:t>
      </w:r>
      <w:r w:rsidRPr="00763909">
        <w:rPr>
          <w:rFonts w:cs="Arial"/>
          <w:b w:val="0"/>
          <w:bCs/>
          <w:i/>
        </w:rPr>
        <w:t xml:space="preserve">Der Systemaufbau aus Klebe- und Armierungsmörtel Heck K+A SL in Verbindung mit einem Armierungsgewebe mit erhöhter Reißfestigkeit begegnet den sockeltypischen Herausforderungen bezüglich Stoß- und Feuchteschutz. </w:t>
      </w:r>
      <w:r w:rsidR="00C403E2">
        <w:rPr>
          <w:rFonts w:cs="Arial"/>
          <w:b w:val="0"/>
          <w:bCs/>
          <w:i/>
        </w:rPr>
        <w:t>(</w:t>
      </w:r>
      <w:r w:rsidRPr="00763909">
        <w:rPr>
          <w:rFonts w:cs="Arial"/>
          <w:b w:val="0"/>
          <w:i/>
          <w:iCs/>
        </w:rPr>
        <w:t>Bild: Heck Wall Systems)</w:t>
      </w:r>
    </w:p>
    <w:p w14:paraId="60C11322" w14:textId="77777777" w:rsidR="00763909" w:rsidRPr="00763909" w:rsidRDefault="00763909" w:rsidP="00763909">
      <w:pPr>
        <w:pStyle w:val="Textkrper3"/>
        <w:spacing w:after="0"/>
        <w:rPr>
          <w:rFonts w:cs="Arial"/>
          <w:b w:val="0"/>
          <w:i/>
          <w:shd w:val="clear" w:color="auto" w:fill="FFFFFF"/>
        </w:rPr>
      </w:pPr>
    </w:p>
    <w:p w14:paraId="6A07F4E9" w14:textId="77777777" w:rsidR="00763909" w:rsidRPr="00763909" w:rsidRDefault="00763909" w:rsidP="00763909">
      <w:pPr>
        <w:ind w:right="-40"/>
        <w:rPr>
          <w:rFonts w:ascii="Verdana" w:hAnsi="Verdana" w:cs="Arial"/>
          <w:i/>
          <w:iCs/>
        </w:rPr>
      </w:pPr>
      <w:r w:rsidRPr="00763909">
        <w:rPr>
          <w:rFonts w:ascii="Verdana" w:hAnsi="Verdana" w:cs="Arial"/>
          <w:b/>
          <w:bCs/>
          <w:i/>
          <w:iCs/>
        </w:rPr>
        <w:t xml:space="preserve">3-Sockel-Steinwolledaemmung_Uebergang: </w:t>
      </w:r>
      <w:r w:rsidRPr="00763909">
        <w:rPr>
          <w:rFonts w:ascii="Verdana" w:hAnsi="Verdana" w:cs="Arial"/>
          <w:bCs/>
          <w:i/>
          <w:iCs/>
        </w:rPr>
        <w:t>Zwischen die unterschiedlich dicken Steinwolle-Dämmplatten wird ein Sockelprofil eingeschoben</w:t>
      </w:r>
      <w:r w:rsidRPr="00763909">
        <w:rPr>
          <w:rFonts w:ascii="Verdana" w:hAnsi="Verdana" w:cs="Arial"/>
          <w:i/>
        </w:rPr>
        <w:t>. Der Gewebestreifen des Sockelprofils ist in eine Lage Armierungsmörtel eingebettet.</w:t>
      </w:r>
      <w:r w:rsidRPr="00763909">
        <w:rPr>
          <w:rFonts w:ascii="Verdana" w:hAnsi="Verdana" w:cs="Arial"/>
          <w:i/>
          <w:iCs/>
        </w:rPr>
        <w:t xml:space="preserve"> (Bild: Heck Wall Systems)</w:t>
      </w:r>
    </w:p>
    <w:p w14:paraId="4E4B8E9F" w14:textId="77777777" w:rsidR="00763909" w:rsidRPr="00763909" w:rsidRDefault="00763909" w:rsidP="00763909">
      <w:pPr>
        <w:pStyle w:val="Textkrper3"/>
        <w:spacing w:after="0"/>
        <w:rPr>
          <w:rFonts w:cs="Arial"/>
          <w:bCs/>
          <w:i/>
          <w:iCs/>
        </w:rPr>
      </w:pPr>
    </w:p>
    <w:p w14:paraId="43AB4CE4" w14:textId="77777777" w:rsidR="00763909" w:rsidRPr="00763909" w:rsidRDefault="00763909" w:rsidP="00763909">
      <w:pPr>
        <w:ind w:right="-40"/>
        <w:rPr>
          <w:rFonts w:ascii="Verdana" w:hAnsi="Verdana" w:cs="Arial"/>
          <w:i/>
          <w:iCs/>
        </w:rPr>
      </w:pPr>
      <w:r w:rsidRPr="00763909">
        <w:rPr>
          <w:rFonts w:ascii="Verdana" w:hAnsi="Verdana" w:cs="Arial"/>
          <w:b/>
          <w:bCs/>
          <w:i/>
          <w:iCs/>
        </w:rPr>
        <w:t>4-Sockel-Steinwolledaemmung</w:t>
      </w:r>
      <w:r w:rsidRPr="00763909">
        <w:rPr>
          <w:rFonts w:ascii="Verdana" w:hAnsi="Verdana" w:cs="Arial"/>
          <w:b/>
          <w:i/>
          <w:iCs/>
        </w:rPr>
        <w:t>:</w:t>
      </w:r>
      <w:r w:rsidRPr="00763909">
        <w:rPr>
          <w:rFonts w:ascii="Verdana" w:hAnsi="Verdana" w:cs="Arial"/>
          <w:i/>
          <w:iCs/>
        </w:rPr>
        <w:t xml:space="preserve"> </w:t>
      </w:r>
      <w:r w:rsidRPr="00763909">
        <w:rPr>
          <w:rFonts w:ascii="Verdana" w:hAnsi="Verdana" w:cs="Arial"/>
          <w:bCs/>
          <w:i/>
        </w:rPr>
        <w:t>Die Verarbeitung entspricht den klassischen Verarbeitungsschritten von Steinwolle-WDVS und kommt mit wenigen Materialien aus, was die wirtschaftliche Effizienz des Systems unterstreicht</w:t>
      </w:r>
      <w:r w:rsidRPr="00763909">
        <w:rPr>
          <w:rFonts w:ascii="Verdana" w:hAnsi="Verdana" w:cs="Arial"/>
          <w:i/>
        </w:rPr>
        <w:t>. (</w:t>
      </w:r>
      <w:r w:rsidRPr="00763909">
        <w:rPr>
          <w:rFonts w:ascii="Verdana" w:hAnsi="Verdana" w:cs="Arial"/>
          <w:i/>
          <w:iCs/>
        </w:rPr>
        <w:t>Bild</w:t>
      </w:r>
      <w:r w:rsidRPr="00763909">
        <w:rPr>
          <w:rFonts w:ascii="Verdana" w:hAnsi="Verdana" w:cs="Arial"/>
          <w:i/>
        </w:rPr>
        <w:t xml:space="preserve">: Heck Wall Systems) </w:t>
      </w:r>
    </w:p>
    <w:p w14:paraId="3C3FD550" w14:textId="0517B5D6" w:rsidR="003346FF" w:rsidRPr="00763909" w:rsidRDefault="003346FF" w:rsidP="003346FF">
      <w:pPr>
        <w:ind w:right="-40"/>
        <w:rPr>
          <w:rFonts w:ascii="Verdana" w:hAnsi="Verdana" w:cs="Arial"/>
          <w:i/>
          <w:iCs/>
        </w:rPr>
      </w:pPr>
      <w:r w:rsidRPr="00763909">
        <w:rPr>
          <w:rFonts w:ascii="Verdana" w:hAnsi="Verdana"/>
          <w:i/>
        </w:rPr>
        <w:t xml:space="preserve"> </w:t>
      </w:r>
    </w:p>
    <w:p w14:paraId="7B167912" w14:textId="749FD768" w:rsidR="003346FF" w:rsidRPr="00E14976" w:rsidRDefault="00C12DD0" w:rsidP="003346FF">
      <w:pPr>
        <w:ind w:right="-40"/>
        <w:rPr>
          <w:rFonts w:ascii="Verdana" w:hAnsi="Verdana" w:cs="Arial"/>
          <w:i/>
          <w:iCs/>
        </w:rPr>
      </w:pPr>
      <w:r w:rsidRPr="00E14976">
        <w:rPr>
          <w:rFonts w:ascii="Verdana" w:hAnsi="Verdana" w:cs="Arial"/>
          <w:b/>
          <w:bCs/>
          <w:i/>
          <w:iCs/>
        </w:rPr>
        <w:t>5-Sockel-Steinwolledaemmung</w:t>
      </w:r>
      <w:r w:rsidR="003346FF" w:rsidRPr="00E14976">
        <w:rPr>
          <w:rFonts w:ascii="Verdana" w:hAnsi="Verdana" w:cs="Arial"/>
          <w:b/>
          <w:i/>
          <w:iCs/>
        </w:rPr>
        <w:t>:</w:t>
      </w:r>
      <w:r w:rsidR="003346FF" w:rsidRPr="00E14976">
        <w:rPr>
          <w:rFonts w:ascii="Verdana" w:hAnsi="Verdana" w:cs="Arial"/>
          <w:i/>
          <w:iCs/>
        </w:rPr>
        <w:t xml:space="preserve"> </w:t>
      </w:r>
      <w:r w:rsidR="00763909" w:rsidRPr="00E14976">
        <w:rPr>
          <w:rFonts w:ascii="Verdana" w:hAnsi="Verdana" w:cs="Arial"/>
          <w:i/>
          <w:iCs/>
        </w:rPr>
        <w:t xml:space="preserve">Die durchgängige Dämmung der </w:t>
      </w:r>
      <w:r w:rsidR="00763909" w:rsidRPr="00E14976">
        <w:rPr>
          <w:rFonts w:ascii="Verdana" w:hAnsi="Verdana" w:cs="Arial"/>
          <w:bCs/>
          <w:i/>
        </w:rPr>
        <w:t>Fassade vereinfacht Bauprozesse und minimiert Brandgefahren</w:t>
      </w:r>
      <w:r w:rsidR="003346FF" w:rsidRPr="00E14976">
        <w:rPr>
          <w:rFonts w:ascii="Verdana" w:hAnsi="Verdana" w:cs="Arial"/>
          <w:i/>
          <w:iCs/>
        </w:rPr>
        <w:t>. (Bild: Heck Wall Systems)</w:t>
      </w:r>
    </w:p>
    <w:p w14:paraId="282FA8A4" w14:textId="77777777" w:rsidR="003346FF" w:rsidRPr="00E14976" w:rsidRDefault="003346FF" w:rsidP="003346FF">
      <w:pPr>
        <w:ind w:right="-40"/>
        <w:rPr>
          <w:rFonts w:ascii="Verdana" w:hAnsi="Verdana" w:cs="Arial"/>
          <w:i/>
          <w:iCs/>
        </w:rPr>
      </w:pPr>
    </w:p>
    <w:p w14:paraId="47657438" w14:textId="1EA90D22" w:rsidR="003346FF" w:rsidRPr="00E14976" w:rsidRDefault="00C12DD0" w:rsidP="003346FF">
      <w:pPr>
        <w:ind w:right="-40"/>
        <w:rPr>
          <w:rFonts w:ascii="Verdana" w:hAnsi="Verdana" w:cs="Arial"/>
          <w:i/>
          <w:iCs/>
        </w:rPr>
      </w:pPr>
      <w:r w:rsidRPr="00E14976">
        <w:rPr>
          <w:rFonts w:ascii="Verdana" w:hAnsi="Verdana" w:cs="Arial"/>
          <w:b/>
          <w:bCs/>
          <w:i/>
          <w:iCs/>
        </w:rPr>
        <w:t>6-Sockel-Steinwolledaemmung_</w:t>
      </w:r>
      <w:r w:rsidR="00BA55FB" w:rsidRPr="00E14976">
        <w:rPr>
          <w:rFonts w:ascii="Verdana" w:hAnsi="Verdana" w:cs="Arial"/>
          <w:b/>
          <w:bCs/>
          <w:i/>
          <w:iCs/>
        </w:rPr>
        <w:t>Terrasse</w:t>
      </w:r>
      <w:r w:rsidR="003346FF" w:rsidRPr="00E14976">
        <w:rPr>
          <w:rFonts w:ascii="Verdana" w:hAnsi="Verdana" w:cs="Arial"/>
          <w:b/>
          <w:i/>
          <w:iCs/>
        </w:rPr>
        <w:t>:</w:t>
      </w:r>
      <w:r w:rsidR="003346FF" w:rsidRPr="00E14976">
        <w:rPr>
          <w:rFonts w:ascii="Verdana" w:hAnsi="Verdana" w:cs="Arial"/>
          <w:i/>
          <w:iCs/>
        </w:rPr>
        <w:t xml:space="preserve"> </w:t>
      </w:r>
      <w:r w:rsidR="00763909" w:rsidRPr="00E14976">
        <w:rPr>
          <w:rFonts w:ascii="Verdana" w:hAnsi="Verdana" w:cs="Arial"/>
          <w:bCs/>
          <w:i/>
        </w:rPr>
        <w:t xml:space="preserve">Das neue Dämmsystem kann auch in anderen Gebäudeteilen eingesetzt werden, die besonderen Anforderungen unterliegen, wie Terrassen, </w:t>
      </w:r>
      <w:r w:rsidR="00C403E2" w:rsidRPr="00E14976">
        <w:rPr>
          <w:rFonts w:ascii="Verdana" w:hAnsi="Verdana" w:cs="Arial"/>
          <w:bCs/>
          <w:i/>
        </w:rPr>
        <w:t>B</w:t>
      </w:r>
      <w:r w:rsidR="00763909" w:rsidRPr="00E14976">
        <w:rPr>
          <w:rFonts w:ascii="Verdana" w:hAnsi="Verdana" w:cs="Arial"/>
          <w:bCs/>
          <w:i/>
        </w:rPr>
        <w:t>alkonen, Loggien und bei Aufstockungen</w:t>
      </w:r>
      <w:r w:rsidR="00763909" w:rsidRPr="00E14976">
        <w:rPr>
          <w:rFonts w:ascii="Verdana" w:hAnsi="Verdana" w:cs="Arial"/>
          <w:i/>
          <w:iCs/>
        </w:rPr>
        <w:t>. (Bild: Heck Wall Systems)</w:t>
      </w:r>
    </w:p>
    <w:p w14:paraId="1A285D9D" w14:textId="77777777" w:rsidR="003346FF" w:rsidRDefault="003346FF" w:rsidP="003346FF">
      <w:pPr>
        <w:ind w:right="-40"/>
        <w:rPr>
          <w:rFonts w:ascii="Verdana" w:hAnsi="Verdana" w:cs="Arial"/>
          <w:i/>
          <w:iCs/>
        </w:rPr>
      </w:pPr>
    </w:p>
    <w:p w14:paraId="2CEDA259" w14:textId="0D93470B" w:rsidR="003346FF" w:rsidRPr="003346FF" w:rsidRDefault="00C12DD0" w:rsidP="003346FF">
      <w:pPr>
        <w:ind w:right="-40"/>
        <w:jc w:val="both"/>
        <w:rPr>
          <w:rFonts w:ascii="Verdana" w:hAnsi="Verdana" w:cs="Arial"/>
          <w:bCs/>
          <w:i/>
          <w:sz w:val="22"/>
          <w:szCs w:val="22"/>
        </w:rPr>
      </w:pPr>
      <w:r>
        <w:rPr>
          <w:rFonts w:ascii="Verdana" w:hAnsi="Verdana" w:cs="Arial"/>
          <w:bCs/>
          <w:i/>
          <w:sz w:val="22"/>
          <w:szCs w:val="22"/>
        </w:rPr>
        <w:t>---------------------------------------------------------------------------------------</w:t>
      </w:r>
    </w:p>
    <w:p w14:paraId="03E5783B" w14:textId="77777777" w:rsidR="00C12DD0" w:rsidRDefault="00C12DD0" w:rsidP="00C12DD0">
      <w:pPr>
        <w:ind w:right="-40"/>
        <w:rPr>
          <w:rFonts w:ascii="Arial" w:hAnsi="Arial" w:cs="Arial"/>
          <w:iCs/>
          <w:sz w:val="22"/>
          <w:szCs w:val="22"/>
          <w:u w:val="single"/>
        </w:rPr>
      </w:pPr>
    </w:p>
    <w:p w14:paraId="4CFCCFD2" w14:textId="77777777" w:rsidR="006D51A9" w:rsidRPr="009B7956" w:rsidRDefault="006D51A9" w:rsidP="0035361D">
      <w:pPr>
        <w:pStyle w:val="Textkrper3"/>
        <w:spacing w:after="0"/>
        <w:rPr>
          <w:b w:val="0"/>
          <w:i/>
          <w:color w:val="000000"/>
        </w:rPr>
      </w:pPr>
      <w:r w:rsidRPr="002E4D3F">
        <w:rPr>
          <w:b w:val="0"/>
          <w:i/>
          <w:color w:val="000000"/>
        </w:rPr>
        <w:t xml:space="preserve">HECK Wall Systems GmbH &amp; Co. </w:t>
      </w:r>
      <w:r w:rsidRPr="009B7956">
        <w:rPr>
          <w:b w:val="0"/>
          <w:i/>
          <w:color w:val="000000"/>
        </w:rPr>
        <w:t xml:space="preserve">KG </w:t>
      </w:r>
    </w:p>
    <w:p w14:paraId="19BD7DA3" w14:textId="77777777" w:rsidR="006D51A9" w:rsidRDefault="006D51A9" w:rsidP="00960449">
      <w:pPr>
        <w:pStyle w:val="Textkrper3"/>
        <w:spacing w:after="60"/>
        <w:rPr>
          <w:b w:val="0"/>
          <w:i/>
          <w:color w:val="000000"/>
        </w:rPr>
      </w:pPr>
      <w:r>
        <w:rPr>
          <w:b w:val="0"/>
          <w:i/>
          <w:color w:val="000000"/>
        </w:rPr>
        <w:t>Thölauer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Pr="00755E13" w:rsidRDefault="006D51A9" w:rsidP="00960449">
      <w:pPr>
        <w:pStyle w:val="Textkrper3"/>
        <w:spacing w:after="60"/>
        <w:rPr>
          <w:b w:val="0"/>
          <w:i/>
          <w:color w:val="000000"/>
          <w:lang w:val="it-IT"/>
        </w:rPr>
      </w:pPr>
      <w:r w:rsidRPr="00755E13">
        <w:rPr>
          <w:b w:val="0"/>
          <w:i/>
          <w:color w:val="000000"/>
          <w:lang w:val="it-IT"/>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DAF9EA9" w14:textId="77777777" w:rsidR="00960449" w:rsidRPr="009066E3" w:rsidRDefault="00960449" w:rsidP="006D51A9">
      <w:pPr>
        <w:pStyle w:val="StandardWeb"/>
        <w:spacing w:before="120" w:beforeAutospacing="0" w:after="0" w:afterAutospacing="0"/>
        <w:rPr>
          <w:rFonts w:ascii="Verdana" w:hAnsi="Verdana" w:cs="Arial"/>
          <w:sz w:val="21"/>
          <w:szCs w:val="21"/>
        </w:rPr>
      </w:pPr>
    </w:p>
    <w:p w14:paraId="2692C3F6" w14:textId="77777777" w:rsidR="006D51A9" w:rsidRPr="00763909" w:rsidRDefault="00B262E1" w:rsidP="006D51A9">
      <w:pPr>
        <w:pStyle w:val="StandardWeb"/>
        <w:spacing w:before="120" w:beforeAutospacing="0" w:after="0" w:afterAutospacing="0"/>
        <w:rPr>
          <w:rFonts w:ascii="Verdana" w:hAnsi="Verdana" w:cs="Arial"/>
          <w:i/>
          <w:sz w:val="21"/>
          <w:szCs w:val="21"/>
          <w:u w:val="single"/>
        </w:rPr>
      </w:pPr>
      <w:r w:rsidRPr="00763909">
        <w:rPr>
          <w:rFonts w:ascii="Verdana" w:hAnsi="Verdana" w:cs="Arial"/>
          <w:i/>
          <w:sz w:val="21"/>
          <w:szCs w:val="21"/>
          <w:u w:val="single"/>
        </w:rPr>
        <w:t>Pressekontakt</w:t>
      </w:r>
      <w:r w:rsidR="006D51A9" w:rsidRPr="00763909">
        <w:rPr>
          <w:rFonts w:ascii="Verdana" w:hAnsi="Verdana" w:cs="Arial"/>
          <w:i/>
          <w:sz w:val="21"/>
          <w:szCs w:val="21"/>
          <w:u w:val="single"/>
        </w:rPr>
        <w:t>:</w:t>
      </w:r>
    </w:p>
    <w:p w14:paraId="677487C3" w14:textId="787239E4" w:rsidR="006D51A9" w:rsidRPr="000A384D" w:rsidRDefault="00B55E3D" w:rsidP="006D51A9">
      <w:pPr>
        <w:pStyle w:val="StandardWeb"/>
        <w:spacing w:before="120" w:beforeAutospacing="0" w:after="0" w:afterAutospacing="0"/>
        <w:rPr>
          <w:rFonts w:ascii="Verdana" w:hAnsi="Verdana" w:cs="Arial"/>
          <w:b/>
          <w:bCs/>
          <w:i/>
          <w:sz w:val="21"/>
          <w:szCs w:val="21"/>
        </w:rPr>
      </w:pPr>
      <w:r w:rsidRPr="000A384D">
        <w:rPr>
          <w:rFonts w:ascii="Verdana" w:hAnsi="Verdana" w:cs="Arial"/>
          <w:b/>
          <w:bCs/>
          <w:i/>
          <w:sz w:val="21"/>
          <w:szCs w:val="21"/>
        </w:rPr>
        <w:t>PR Jäger</w:t>
      </w:r>
    </w:p>
    <w:p w14:paraId="7C89240B"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Kettelerstraße 31</w:t>
      </w:r>
    </w:p>
    <w:p w14:paraId="3438C2E4" w14:textId="77777777" w:rsidR="006D51A9"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97222 Rimpar</w:t>
      </w:r>
    </w:p>
    <w:p w14:paraId="240C7696" w14:textId="458D121C" w:rsidR="00763909" w:rsidRPr="000A384D" w:rsidRDefault="00763909" w:rsidP="006D51A9">
      <w:pPr>
        <w:pStyle w:val="StandardWeb"/>
        <w:spacing w:before="0" w:beforeAutospacing="0" w:after="0" w:afterAutospacing="0"/>
        <w:rPr>
          <w:rFonts w:ascii="Verdana" w:hAnsi="Verdana" w:cs="Arial"/>
          <w:b/>
          <w:bCs/>
          <w:i/>
          <w:sz w:val="21"/>
          <w:szCs w:val="21"/>
        </w:rPr>
      </w:pPr>
      <w:r>
        <w:rPr>
          <w:rFonts w:ascii="Verdana" w:hAnsi="Verdana" w:cs="Arial"/>
          <w:b/>
          <w:bCs/>
          <w:i/>
          <w:sz w:val="21"/>
          <w:szCs w:val="21"/>
        </w:rPr>
        <w:t>Tel.: 09365/ 8 81 96 0</w:t>
      </w:r>
    </w:p>
    <w:p w14:paraId="00997947" w14:textId="77777777" w:rsidR="002B7044" w:rsidRPr="000A384D" w:rsidRDefault="002B7044"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mail@pr-jaeger.de</w:t>
      </w:r>
    </w:p>
    <w:sectPr w:rsidR="002B7044" w:rsidRPr="000A384D" w:rsidSect="00E93F7B">
      <w:headerReference w:type="default" r:id="rId10"/>
      <w:footerReference w:type="default" r:id="rId11"/>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FC44" w14:textId="5C5F650D" w:rsidR="000336F6" w:rsidRDefault="000336F6">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0320421">
    <w:abstractNumId w:val="1"/>
  </w:num>
  <w:num w:numId="2" w16cid:durableId="130366745">
    <w:abstractNumId w:val="0"/>
  </w:num>
  <w:num w:numId="3" w16cid:durableId="80192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0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2A27"/>
    <w:rsid w:val="00046DC0"/>
    <w:rsid w:val="000630E8"/>
    <w:rsid w:val="000646D8"/>
    <w:rsid w:val="00064F3A"/>
    <w:rsid w:val="00074123"/>
    <w:rsid w:val="000746BF"/>
    <w:rsid w:val="000753CB"/>
    <w:rsid w:val="000A34DB"/>
    <w:rsid w:val="000A384D"/>
    <w:rsid w:val="000C27C0"/>
    <w:rsid w:val="000C31C6"/>
    <w:rsid w:val="000C60DD"/>
    <w:rsid w:val="000D227C"/>
    <w:rsid w:val="000E5287"/>
    <w:rsid w:val="000E63FF"/>
    <w:rsid w:val="000F18BA"/>
    <w:rsid w:val="000F679C"/>
    <w:rsid w:val="001015D9"/>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86383"/>
    <w:rsid w:val="00195A8A"/>
    <w:rsid w:val="00197DDE"/>
    <w:rsid w:val="001A310B"/>
    <w:rsid w:val="001A74F1"/>
    <w:rsid w:val="001B48FA"/>
    <w:rsid w:val="001B62CF"/>
    <w:rsid w:val="001C0EB1"/>
    <w:rsid w:val="001C28D2"/>
    <w:rsid w:val="001C54E2"/>
    <w:rsid w:val="001D0D13"/>
    <w:rsid w:val="001D1F98"/>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37C0"/>
    <w:rsid w:val="002B7044"/>
    <w:rsid w:val="002C00AE"/>
    <w:rsid w:val="002C4B63"/>
    <w:rsid w:val="002C7F0E"/>
    <w:rsid w:val="002D4DBA"/>
    <w:rsid w:val="002E19D3"/>
    <w:rsid w:val="002E2211"/>
    <w:rsid w:val="002E4D3F"/>
    <w:rsid w:val="002F7681"/>
    <w:rsid w:val="00301BA0"/>
    <w:rsid w:val="003124DE"/>
    <w:rsid w:val="003256BD"/>
    <w:rsid w:val="00326E25"/>
    <w:rsid w:val="00331159"/>
    <w:rsid w:val="00331BDE"/>
    <w:rsid w:val="003346FF"/>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D4BC9"/>
    <w:rsid w:val="003E2D3C"/>
    <w:rsid w:val="003E3FDF"/>
    <w:rsid w:val="004072ED"/>
    <w:rsid w:val="004073A0"/>
    <w:rsid w:val="00421AA8"/>
    <w:rsid w:val="00426A95"/>
    <w:rsid w:val="0042718E"/>
    <w:rsid w:val="004366A1"/>
    <w:rsid w:val="004368E0"/>
    <w:rsid w:val="004610DB"/>
    <w:rsid w:val="00463ADF"/>
    <w:rsid w:val="0046450F"/>
    <w:rsid w:val="00466DCA"/>
    <w:rsid w:val="00467D9A"/>
    <w:rsid w:val="0047112C"/>
    <w:rsid w:val="00471608"/>
    <w:rsid w:val="004773AB"/>
    <w:rsid w:val="0048409C"/>
    <w:rsid w:val="00490E5A"/>
    <w:rsid w:val="00492C18"/>
    <w:rsid w:val="004964EF"/>
    <w:rsid w:val="004A02A8"/>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3883"/>
    <w:rsid w:val="005166FC"/>
    <w:rsid w:val="00516B55"/>
    <w:rsid w:val="00520C5C"/>
    <w:rsid w:val="00522289"/>
    <w:rsid w:val="00523411"/>
    <w:rsid w:val="00524143"/>
    <w:rsid w:val="005256FC"/>
    <w:rsid w:val="00525A76"/>
    <w:rsid w:val="00525AFF"/>
    <w:rsid w:val="00530D70"/>
    <w:rsid w:val="00533E09"/>
    <w:rsid w:val="0053663A"/>
    <w:rsid w:val="00540CB2"/>
    <w:rsid w:val="00541C28"/>
    <w:rsid w:val="005436C8"/>
    <w:rsid w:val="00544A1C"/>
    <w:rsid w:val="00573ACF"/>
    <w:rsid w:val="00575866"/>
    <w:rsid w:val="00580C4F"/>
    <w:rsid w:val="00584EB9"/>
    <w:rsid w:val="00590EA6"/>
    <w:rsid w:val="00593EA1"/>
    <w:rsid w:val="005A4EA2"/>
    <w:rsid w:val="005A7E19"/>
    <w:rsid w:val="005C4B3A"/>
    <w:rsid w:val="005D6891"/>
    <w:rsid w:val="005E7E2B"/>
    <w:rsid w:val="005F1892"/>
    <w:rsid w:val="005F54AD"/>
    <w:rsid w:val="006050B2"/>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72036"/>
    <w:rsid w:val="00690A6D"/>
    <w:rsid w:val="006919C5"/>
    <w:rsid w:val="00694CEB"/>
    <w:rsid w:val="00695AE9"/>
    <w:rsid w:val="00697EF6"/>
    <w:rsid w:val="006B62AF"/>
    <w:rsid w:val="006C6D3B"/>
    <w:rsid w:val="006C6F07"/>
    <w:rsid w:val="006D51A9"/>
    <w:rsid w:val="006E3D0D"/>
    <w:rsid w:val="006E5E7F"/>
    <w:rsid w:val="006E7933"/>
    <w:rsid w:val="006F3003"/>
    <w:rsid w:val="00701898"/>
    <w:rsid w:val="007054A6"/>
    <w:rsid w:val="00705E5D"/>
    <w:rsid w:val="00706713"/>
    <w:rsid w:val="00713C82"/>
    <w:rsid w:val="00715945"/>
    <w:rsid w:val="00716F1A"/>
    <w:rsid w:val="007204FB"/>
    <w:rsid w:val="007318B8"/>
    <w:rsid w:val="00755E13"/>
    <w:rsid w:val="00756CFF"/>
    <w:rsid w:val="00763909"/>
    <w:rsid w:val="00766CCE"/>
    <w:rsid w:val="00771129"/>
    <w:rsid w:val="00780B59"/>
    <w:rsid w:val="00785258"/>
    <w:rsid w:val="00786F4A"/>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F2A1F"/>
    <w:rsid w:val="008F512C"/>
    <w:rsid w:val="009046AA"/>
    <w:rsid w:val="00906504"/>
    <w:rsid w:val="009066E3"/>
    <w:rsid w:val="00913D25"/>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978E4"/>
    <w:rsid w:val="009A1976"/>
    <w:rsid w:val="009A2F17"/>
    <w:rsid w:val="009A7BCB"/>
    <w:rsid w:val="009B7956"/>
    <w:rsid w:val="009C31E6"/>
    <w:rsid w:val="009C6932"/>
    <w:rsid w:val="009D08B5"/>
    <w:rsid w:val="009D56FF"/>
    <w:rsid w:val="009E71B3"/>
    <w:rsid w:val="009F32D9"/>
    <w:rsid w:val="00A101DD"/>
    <w:rsid w:val="00A17737"/>
    <w:rsid w:val="00A22410"/>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6E"/>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377"/>
    <w:rsid w:val="00B84D8E"/>
    <w:rsid w:val="00B85164"/>
    <w:rsid w:val="00B85CBE"/>
    <w:rsid w:val="00B97EF7"/>
    <w:rsid w:val="00BA1C00"/>
    <w:rsid w:val="00BA53DC"/>
    <w:rsid w:val="00BA55FB"/>
    <w:rsid w:val="00BC13E7"/>
    <w:rsid w:val="00BC21C4"/>
    <w:rsid w:val="00BD3583"/>
    <w:rsid w:val="00BD3C01"/>
    <w:rsid w:val="00BD7EDD"/>
    <w:rsid w:val="00BE22EE"/>
    <w:rsid w:val="00BE44AD"/>
    <w:rsid w:val="00BE7E33"/>
    <w:rsid w:val="00BF17A7"/>
    <w:rsid w:val="00BF2AC8"/>
    <w:rsid w:val="00BF45EC"/>
    <w:rsid w:val="00BF7303"/>
    <w:rsid w:val="00C11987"/>
    <w:rsid w:val="00C12DD0"/>
    <w:rsid w:val="00C13423"/>
    <w:rsid w:val="00C20057"/>
    <w:rsid w:val="00C20F27"/>
    <w:rsid w:val="00C21056"/>
    <w:rsid w:val="00C23B66"/>
    <w:rsid w:val="00C23EB8"/>
    <w:rsid w:val="00C403E2"/>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0263"/>
    <w:rsid w:val="00CE3A02"/>
    <w:rsid w:val="00CE5972"/>
    <w:rsid w:val="00CF479D"/>
    <w:rsid w:val="00D04371"/>
    <w:rsid w:val="00D519BA"/>
    <w:rsid w:val="00D536A7"/>
    <w:rsid w:val="00D567D6"/>
    <w:rsid w:val="00D60FC9"/>
    <w:rsid w:val="00D64CF9"/>
    <w:rsid w:val="00D6519A"/>
    <w:rsid w:val="00D7124B"/>
    <w:rsid w:val="00D71BA1"/>
    <w:rsid w:val="00D76356"/>
    <w:rsid w:val="00D83841"/>
    <w:rsid w:val="00D85F31"/>
    <w:rsid w:val="00D86D2F"/>
    <w:rsid w:val="00DA15C0"/>
    <w:rsid w:val="00DB499D"/>
    <w:rsid w:val="00DC0BE1"/>
    <w:rsid w:val="00DD2D6A"/>
    <w:rsid w:val="00DD5B7A"/>
    <w:rsid w:val="00DE6546"/>
    <w:rsid w:val="00DF0ECC"/>
    <w:rsid w:val="00DF2850"/>
    <w:rsid w:val="00DF3D37"/>
    <w:rsid w:val="00DF4E43"/>
    <w:rsid w:val="00E015C6"/>
    <w:rsid w:val="00E06F36"/>
    <w:rsid w:val="00E07D23"/>
    <w:rsid w:val="00E126C2"/>
    <w:rsid w:val="00E128B5"/>
    <w:rsid w:val="00E14976"/>
    <w:rsid w:val="00E23537"/>
    <w:rsid w:val="00E33D60"/>
    <w:rsid w:val="00E463DD"/>
    <w:rsid w:val="00E46DF5"/>
    <w:rsid w:val="00E519CD"/>
    <w:rsid w:val="00E57498"/>
    <w:rsid w:val="00E64BEB"/>
    <w:rsid w:val="00E64DF5"/>
    <w:rsid w:val="00E72BAD"/>
    <w:rsid w:val="00E836C5"/>
    <w:rsid w:val="00E854F9"/>
    <w:rsid w:val="00E92D81"/>
    <w:rsid w:val="00E93F7B"/>
    <w:rsid w:val="00EA2F8A"/>
    <w:rsid w:val="00EA3F4F"/>
    <w:rsid w:val="00EB07F6"/>
    <w:rsid w:val="00EB0845"/>
    <w:rsid w:val="00EC58C9"/>
    <w:rsid w:val="00EC6213"/>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3749"/>
    <w:rsid w:val="00FA11FB"/>
    <w:rsid w:val="00FA14F4"/>
    <w:rsid w:val="00FA4CE7"/>
    <w:rsid w:val="00FA67F6"/>
    <w:rsid w:val="00FA7057"/>
    <w:rsid w:val="00FB17E6"/>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wal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AA69-4287-4660-9A9B-219C4159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4700</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104</cp:revision>
  <cp:lastPrinted>2012-05-16T06:39:00Z</cp:lastPrinted>
  <dcterms:created xsi:type="dcterms:W3CDTF">2019-06-12T07:43:00Z</dcterms:created>
  <dcterms:modified xsi:type="dcterms:W3CDTF">2024-08-21T07:43:00Z</dcterms:modified>
</cp:coreProperties>
</file>