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DDA" w14:textId="77777777" w:rsidR="00AD1274" w:rsidRPr="00BF685D" w:rsidRDefault="00AD1274" w:rsidP="00AD1274">
      <w:pPr>
        <w:rPr>
          <w:rFonts w:ascii="Verdana" w:hAnsi="Verdana"/>
          <w:sz w:val="28"/>
          <w:szCs w:val="28"/>
        </w:rPr>
      </w:pPr>
      <w:r w:rsidRPr="00BF685D">
        <w:rPr>
          <w:rFonts w:ascii="Verdana" w:hAnsi="Verdana"/>
          <w:sz w:val="28"/>
          <w:szCs w:val="28"/>
        </w:rPr>
        <w:t xml:space="preserve">Eingeblasene Dachdämmung dauerhaft setzungssicher </w:t>
      </w:r>
    </w:p>
    <w:p w14:paraId="4D67C4D9" w14:textId="3CBE4AAB" w:rsidR="000714A5" w:rsidRDefault="00AD1274" w:rsidP="00AD1274">
      <w:pPr>
        <w:rPr>
          <w:rFonts w:ascii="Verdana" w:hAnsi="Verdana"/>
          <w:sz w:val="22"/>
          <w:szCs w:val="22"/>
        </w:rPr>
      </w:pPr>
      <w:r w:rsidRPr="00BF685D">
        <w:rPr>
          <w:rFonts w:ascii="Verdana" w:hAnsi="Verdana"/>
          <w:sz w:val="24"/>
          <w:szCs w:val="24"/>
        </w:rPr>
        <w:t>Auch nach 20 Jahren keinerlei Schwachstellen</w:t>
      </w:r>
    </w:p>
    <w:p w14:paraId="60F703FE" w14:textId="77777777" w:rsidR="00D0342D" w:rsidRDefault="00D0342D" w:rsidP="000714A5">
      <w:pPr>
        <w:rPr>
          <w:rFonts w:ascii="Verdana" w:hAnsi="Verdana"/>
          <w:sz w:val="22"/>
          <w:szCs w:val="22"/>
        </w:rPr>
      </w:pPr>
    </w:p>
    <w:p w14:paraId="393281D9" w14:textId="205979A8" w:rsidR="00B24279" w:rsidRDefault="00A122DB" w:rsidP="000714A5">
      <w:pPr>
        <w:spacing w:line="300" w:lineRule="atLeast"/>
        <w:rPr>
          <w:rFonts w:ascii="Verdana" w:hAnsi="Verdana"/>
        </w:rPr>
      </w:pPr>
      <w:bookmarkStart w:id="0" w:name="_Hlk188449434"/>
      <w:r>
        <w:rPr>
          <w:rFonts w:ascii="Verdana" w:hAnsi="Verdana"/>
        </w:rPr>
        <w:t xml:space="preserve">Cellulose </w:t>
      </w:r>
      <w:r w:rsidR="00AD1274">
        <w:rPr>
          <w:rFonts w:ascii="Verdana" w:hAnsi="Verdana"/>
        </w:rPr>
        <w:t xml:space="preserve">punktet bei der </w:t>
      </w:r>
      <w:r>
        <w:rPr>
          <w:rFonts w:ascii="Verdana" w:hAnsi="Verdana"/>
        </w:rPr>
        <w:t>Dachdämmung</w:t>
      </w:r>
      <w:r w:rsidR="00AD1274">
        <w:rPr>
          <w:rFonts w:ascii="Verdana" w:hAnsi="Verdana"/>
        </w:rPr>
        <w:t xml:space="preserve"> mit einigen b</w:t>
      </w:r>
      <w:r>
        <w:rPr>
          <w:rFonts w:ascii="Verdana" w:hAnsi="Verdana"/>
        </w:rPr>
        <w:t>autechnische</w:t>
      </w:r>
      <w:r w:rsidR="00AD1274">
        <w:rPr>
          <w:rFonts w:ascii="Verdana" w:hAnsi="Verdana"/>
        </w:rPr>
        <w:t>n</w:t>
      </w:r>
      <w:r>
        <w:rPr>
          <w:rFonts w:ascii="Verdana" w:hAnsi="Verdana"/>
        </w:rPr>
        <w:t xml:space="preserve"> </w:t>
      </w:r>
      <w:r w:rsidR="00C135B8">
        <w:rPr>
          <w:rFonts w:ascii="Verdana" w:hAnsi="Verdana"/>
        </w:rPr>
        <w:t>und ökologische</w:t>
      </w:r>
      <w:r w:rsidR="00AD1274">
        <w:rPr>
          <w:rFonts w:ascii="Verdana" w:hAnsi="Verdana"/>
        </w:rPr>
        <w:t>n</w:t>
      </w:r>
      <w:r w:rsidR="00C135B8">
        <w:rPr>
          <w:rFonts w:ascii="Verdana" w:hAnsi="Verdana"/>
        </w:rPr>
        <w:t xml:space="preserve"> </w:t>
      </w:r>
      <w:r>
        <w:rPr>
          <w:rFonts w:ascii="Verdana" w:hAnsi="Verdana"/>
        </w:rPr>
        <w:t>Vorzüge</w:t>
      </w:r>
      <w:r w:rsidR="00AD1274">
        <w:rPr>
          <w:rFonts w:ascii="Verdana" w:hAnsi="Verdana"/>
        </w:rPr>
        <w:t xml:space="preserve">n </w:t>
      </w:r>
      <w:r>
        <w:rPr>
          <w:rFonts w:ascii="Verdana" w:hAnsi="Verdana"/>
        </w:rPr>
        <w:t xml:space="preserve">und ist auch nachträglich schnell zu verarbeiten. </w:t>
      </w:r>
      <w:r w:rsidR="001A0755">
        <w:rPr>
          <w:rFonts w:ascii="Verdana" w:hAnsi="Verdana"/>
        </w:rPr>
        <w:t>Zudem</w:t>
      </w:r>
      <w:r w:rsidR="00B24279">
        <w:rPr>
          <w:rFonts w:ascii="Verdana" w:hAnsi="Verdana"/>
        </w:rPr>
        <w:t xml:space="preserve"> </w:t>
      </w:r>
      <w:r w:rsidR="002A4ED6">
        <w:rPr>
          <w:rFonts w:ascii="Verdana" w:hAnsi="Verdana"/>
        </w:rPr>
        <w:t xml:space="preserve">erweist sich der </w:t>
      </w:r>
      <w:r w:rsidR="00B24279">
        <w:rPr>
          <w:rFonts w:ascii="Verdana" w:hAnsi="Verdana"/>
        </w:rPr>
        <w:t xml:space="preserve">flockige, aus hochwertigem Altpapier gewonnene Dämmstoff </w:t>
      </w:r>
      <w:r w:rsidR="002A4ED6">
        <w:rPr>
          <w:rFonts w:ascii="Verdana" w:hAnsi="Verdana"/>
        </w:rPr>
        <w:t xml:space="preserve">als </w:t>
      </w:r>
      <w:r w:rsidR="00920CA1">
        <w:rPr>
          <w:rFonts w:ascii="Verdana" w:hAnsi="Verdana"/>
        </w:rPr>
        <w:t xml:space="preserve">dauerhaft </w:t>
      </w:r>
      <w:r w:rsidR="002A4ED6">
        <w:rPr>
          <w:rFonts w:ascii="Verdana" w:hAnsi="Verdana"/>
        </w:rPr>
        <w:t>setzungssicher, w</w:t>
      </w:r>
      <w:r w:rsidR="00B24279">
        <w:rPr>
          <w:rFonts w:ascii="Verdana" w:hAnsi="Verdana"/>
        </w:rPr>
        <w:t xml:space="preserve">ie </w:t>
      </w:r>
      <w:r w:rsidR="00C135B8">
        <w:rPr>
          <w:rFonts w:ascii="Verdana" w:hAnsi="Verdana"/>
        </w:rPr>
        <w:t>die Thermographie-Aufnahmen bei einem</w:t>
      </w:r>
      <w:r w:rsidR="00B24279">
        <w:rPr>
          <w:rFonts w:ascii="Verdana" w:hAnsi="Verdana"/>
        </w:rPr>
        <w:t xml:space="preserve"> </w:t>
      </w:r>
      <w:r w:rsidR="00E31A75">
        <w:rPr>
          <w:rFonts w:ascii="Verdana" w:hAnsi="Verdana"/>
        </w:rPr>
        <w:t>circa 220</w:t>
      </w:r>
      <w:r w:rsidR="00B24279">
        <w:rPr>
          <w:rFonts w:ascii="Verdana" w:hAnsi="Verdana"/>
        </w:rPr>
        <w:t xml:space="preserve"> Jahre alten Wohnhaus belegen.</w:t>
      </w:r>
    </w:p>
    <w:p w14:paraId="05C1844A" w14:textId="328A505F" w:rsidR="00147A04" w:rsidRDefault="00B24279" w:rsidP="006624A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Das denkmalgeschützte </w:t>
      </w:r>
      <w:r w:rsidR="004D5564">
        <w:rPr>
          <w:rFonts w:ascii="Verdana" w:hAnsi="Verdana"/>
        </w:rPr>
        <w:t xml:space="preserve">Haus </w:t>
      </w:r>
      <w:r>
        <w:rPr>
          <w:rFonts w:ascii="Verdana" w:hAnsi="Verdana"/>
        </w:rPr>
        <w:t xml:space="preserve">wurde </w:t>
      </w:r>
      <w:r w:rsidR="002A4ED6">
        <w:rPr>
          <w:rFonts w:ascii="Verdana" w:hAnsi="Verdana"/>
        </w:rPr>
        <w:t>2004</w:t>
      </w:r>
      <w:r>
        <w:rPr>
          <w:rFonts w:ascii="Verdana" w:hAnsi="Verdana"/>
        </w:rPr>
        <w:t xml:space="preserve"> </w:t>
      </w:r>
      <w:bookmarkEnd w:id="0"/>
      <w:r>
        <w:rPr>
          <w:rFonts w:ascii="Verdana" w:hAnsi="Verdana"/>
        </w:rPr>
        <w:t>kernsaniert.</w:t>
      </w:r>
      <w:r w:rsidR="006624A2">
        <w:rPr>
          <w:rFonts w:ascii="Verdana" w:hAnsi="Verdana"/>
        </w:rPr>
        <w:t xml:space="preserve"> </w:t>
      </w:r>
      <w:r w:rsidR="00920CA1">
        <w:rPr>
          <w:rFonts w:ascii="Verdana" w:hAnsi="Verdana"/>
        </w:rPr>
        <w:t>Da das Dachgeschoss zum Wohnraum ausgebaut werden sollte, war</w:t>
      </w:r>
      <w:r w:rsidR="001A0755">
        <w:rPr>
          <w:rFonts w:ascii="Verdana" w:hAnsi="Verdana"/>
        </w:rPr>
        <w:t>en für die Materialwahl bei der Dachdämmung u</w:t>
      </w:r>
      <w:r w:rsidR="006624A2">
        <w:rPr>
          <w:rFonts w:ascii="Verdana" w:hAnsi="Verdana"/>
        </w:rPr>
        <w:t xml:space="preserve">.a. die hervorragenden Werte </w:t>
      </w:r>
      <w:r w:rsidR="00920CA1">
        <w:rPr>
          <w:rFonts w:ascii="Verdana" w:hAnsi="Verdana"/>
        </w:rPr>
        <w:t xml:space="preserve">von Cellulose </w:t>
      </w:r>
      <w:r w:rsidR="006624A2">
        <w:rPr>
          <w:rFonts w:ascii="Verdana" w:hAnsi="Verdana"/>
        </w:rPr>
        <w:t xml:space="preserve">im sommerlichen </w:t>
      </w:r>
      <w:r w:rsidR="00920CA1">
        <w:rPr>
          <w:rFonts w:ascii="Verdana" w:hAnsi="Verdana"/>
        </w:rPr>
        <w:t xml:space="preserve">Hitzeschutz </w:t>
      </w:r>
      <w:r w:rsidR="002A4ED6">
        <w:rPr>
          <w:rFonts w:ascii="Verdana" w:hAnsi="Verdana"/>
        </w:rPr>
        <w:t xml:space="preserve">und </w:t>
      </w:r>
      <w:r w:rsidR="00920CA1">
        <w:rPr>
          <w:rFonts w:ascii="Verdana" w:hAnsi="Verdana"/>
        </w:rPr>
        <w:t xml:space="preserve">in </w:t>
      </w:r>
      <w:r w:rsidR="002A4ED6">
        <w:rPr>
          <w:rFonts w:ascii="Verdana" w:hAnsi="Verdana"/>
        </w:rPr>
        <w:t>der Feuchteregulierung</w:t>
      </w:r>
      <w:r w:rsidR="00920CA1">
        <w:rPr>
          <w:rFonts w:ascii="Verdana" w:hAnsi="Verdana"/>
        </w:rPr>
        <w:t xml:space="preserve"> </w:t>
      </w:r>
      <w:r w:rsidR="001A0755">
        <w:rPr>
          <w:rFonts w:ascii="Verdana" w:hAnsi="Verdana"/>
        </w:rPr>
        <w:t>sowie die</w:t>
      </w:r>
      <w:r w:rsidR="002A4ED6">
        <w:rPr>
          <w:rFonts w:ascii="Verdana" w:hAnsi="Verdana"/>
        </w:rPr>
        <w:t xml:space="preserve"> Verträglichkeit mit der historischen Bausubstanz </w:t>
      </w:r>
      <w:r w:rsidR="001A0755">
        <w:rPr>
          <w:rFonts w:ascii="Verdana" w:hAnsi="Verdana"/>
        </w:rPr>
        <w:t>ausschlaggebend</w:t>
      </w:r>
      <w:r w:rsidR="002A4ED6">
        <w:rPr>
          <w:rFonts w:ascii="Verdana" w:hAnsi="Verdana"/>
        </w:rPr>
        <w:t xml:space="preserve">. </w:t>
      </w:r>
      <w:r w:rsidR="004D5564">
        <w:rPr>
          <w:rFonts w:ascii="Verdana" w:hAnsi="Verdana"/>
        </w:rPr>
        <w:t>Denn wä</w:t>
      </w:r>
      <w:r w:rsidR="00F6631E" w:rsidRPr="00C74B46">
        <w:rPr>
          <w:rFonts w:ascii="Verdana" w:hAnsi="Verdana"/>
        </w:rPr>
        <w:t>hrend sich die elastische Cellulose</w:t>
      </w:r>
      <w:r w:rsidR="00F6631E">
        <w:rPr>
          <w:rFonts w:ascii="Verdana" w:hAnsi="Verdana"/>
        </w:rPr>
        <w:t>s</w:t>
      </w:r>
      <w:r w:rsidR="00F6631E" w:rsidRPr="00C74B46">
        <w:rPr>
          <w:rFonts w:ascii="Verdana" w:hAnsi="Verdana"/>
        </w:rPr>
        <w:t xml:space="preserve">chicht </w:t>
      </w:r>
      <w:r w:rsidR="00F6631E">
        <w:rPr>
          <w:rFonts w:ascii="Verdana" w:hAnsi="Verdana"/>
        </w:rPr>
        <w:t xml:space="preserve">den Bewegungen „arbeitender“ Holzbauteile </w:t>
      </w:r>
      <w:r w:rsidR="00F6631E" w:rsidRPr="00C74B46">
        <w:rPr>
          <w:rFonts w:ascii="Verdana" w:hAnsi="Verdana"/>
        </w:rPr>
        <w:t xml:space="preserve">anpasst, können bei starren Plattenmaterialien Ritzen und Lücken </w:t>
      </w:r>
      <w:r w:rsidR="00DE2D10">
        <w:rPr>
          <w:rFonts w:ascii="Verdana" w:hAnsi="Verdana"/>
        </w:rPr>
        <w:t xml:space="preserve">und damit </w:t>
      </w:r>
      <w:r w:rsidR="00F6631E" w:rsidRPr="00C74B46">
        <w:rPr>
          <w:rFonts w:ascii="Verdana" w:hAnsi="Verdana"/>
        </w:rPr>
        <w:t xml:space="preserve">Wärmebrücken </w:t>
      </w:r>
      <w:r w:rsidR="00DE2D10">
        <w:rPr>
          <w:rFonts w:ascii="Verdana" w:hAnsi="Verdana"/>
        </w:rPr>
        <w:t xml:space="preserve">entstehen </w:t>
      </w:r>
      <w:r w:rsidR="00F6631E" w:rsidRPr="00C74B46">
        <w:rPr>
          <w:rFonts w:ascii="Verdana" w:hAnsi="Verdana"/>
        </w:rPr>
        <w:t xml:space="preserve">und </w:t>
      </w:r>
      <w:r w:rsidR="00F6631E">
        <w:rPr>
          <w:rFonts w:ascii="Verdana" w:hAnsi="Verdana"/>
        </w:rPr>
        <w:t xml:space="preserve">sich </w:t>
      </w:r>
      <w:r w:rsidR="00F6631E" w:rsidRPr="00C74B46">
        <w:rPr>
          <w:rFonts w:ascii="Verdana" w:hAnsi="Verdana"/>
        </w:rPr>
        <w:t>die Luftdichtigkeit verschlechtern</w:t>
      </w:r>
      <w:r w:rsidR="00147A04">
        <w:rPr>
          <w:rFonts w:ascii="Verdana" w:hAnsi="Verdana"/>
        </w:rPr>
        <w:t>.</w:t>
      </w:r>
    </w:p>
    <w:p w14:paraId="593F6B2E" w14:textId="37D99A68" w:rsidR="00147A04" w:rsidRDefault="0036650B" w:rsidP="00147A04">
      <w:pPr>
        <w:spacing w:before="120" w:line="300" w:lineRule="atLeast"/>
        <w:rPr>
          <w:rFonts w:ascii="Verdana" w:hAnsi="Verdana"/>
        </w:rPr>
      </w:pPr>
      <w:r w:rsidRPr="00CB3E74">
        <w:rPr>
          <w:rFonts w:ascii="Verdana" w:hAnsi="Verdana"/>
        </w:rPr>
        <w:t xml:space="preserve">Zur Verarbeitung wurden </w:t>
      </w:r>
      <w:r w:rsidR="001128B8">
        <w:rPr>
          <w:rFonts w:ascii="Verdana" w:hAnsi="Verdana"/>
        </w:rPr>
        <w:t>Gipsfaserp</w:t>
      </w:r>
      <w:r w:rsidRPr="00CB3E74">
        <w:rPr>
          <w:rFonts w:ascii="Verdana" w:hAnsi="Verdana"/>
        </w:rPr>
        <w:t>latten auf eine Lattung mit einer Dampfbremse direkt an den Sparren befestigt und der Cellulosedämmstoff von einem Zimmererfachbetrieb durch Einblasöffnungen maschinell in die Hohlräume unter den Dachschrägen eingebracht</w:t>
      </w:r>
      <w:r w:rsidR="00B50EA4" w:rsidRPr="00CB3E74">
        <w:rPr>
          <w:rFonts w:ascii="Verdana" w:hAnsi="Verdana"/>
        </w:rPr>
        <w:t>.</w:t>
      </w:r>
      <w:r w:rsidR="00B50EA4" w:rsidRPr="00B50EA4">
        <w:rPr>
          <w:rFonts w:ascii="Verdana" w:hAnsi="Verdana"/>
        </w:rPr>
        <w:t xml:space="preserve"> </w:t>
      </w:r>
      <w:r w:rsidR="00B50EA4">
        <w:rPr>
          <w:rFonts w:ascii="Verdana" w:hAnsi="Verdana"/>
        </w:rPr>
        <w:t xml:space="preserve">So </w:t>
      </w:r>
      <w:r w:rsidR="00E31A75">
        <w:rPr>
          <w:rFonts w:ascii="Verdana" w:hAnsi="Verdana"/>
        </w:rPr>
        <w:t xml:space="preserve">bildete sich bis </w:t>
      </w:r>
      <w:r w:rsidR="00B50EA4">
        <w:rPr>
          <w:rFonts w:ascii="Verdana" w:hAnsi="Verdana"/>
        </w:rPr>
        <w:t>in die letzte Ritze eine passgenaue</w:t>
      </w:r>
      <w:r w:rsidR="00033B7F">
        <w:rPr>
          <w:rFonts w:ascii="Verdana" w:hAnsi="Verdana"/>
        </w:rPr>
        <w:t xml:space="preserve">, </w:t>
      </w:r>
      <w:r w:rsidR="00B50EA4">
        <w:rPr>
          <w:rFonts w:ascii="Verdana" w:hAnsi="Verdana"/>
        </w:rPr>
        <w:t xml:space="preserve">fugenlose </w:t>
      </w:r>
      <w:r w:rsidR="00033B7F">
        <w:rPr>
          <w:rFonts w:ascii="Verdana" w:hAnsi="Verdana"/>
        </w:rPr>
        <w:t xml:space="preserve">und dichte </w:t>
      </w:r>
      <w:r w:rsidR="00B50EA4">
        <w:rPr>
          <w:rFonts w:ascii="Verdana" w:hAnsi="Verdana"/>
        </w:rPr>
        <w:t>Dämmschicht.</w:t>
      </w:r>
      <w:r w:rsidR="00920CA1">
        <w:rPr>
          <w:rFonts w:ascii="Verdana" w:hAnsi="Verdana"/>
        </w:rPr>
        <w:t xml:space="preserve"> </w:t>
      </w:r>
      <w:r w:rsidR="00FC451F">
        <w:rPr>
          <w:rFonts w:ascii="Verdana" w:hAnsi="Verdana"/>
        </w:rPr>
        <w:t>Zusammen mit den Gipsfaserplatten und der Oberflächenbeschichtung aus Naturkalk ents</w:t>
      </w:r>
      <w:r w:rsidR="00E31A75">
        <w:rPr>
          <w:rFonts w:ascii="Verdana" w:hAnsi="Verdana"/>
        </w:rPr>
        <w:t>tand</w:t>
      </w:r>
      <w:r w:rsidR="00FC451F">
        <w:rPr>
          <w:rFonts w:ascii="Verdana" w:hAnsi="Verdana"/>
        </w:rPr>
        <w:t xml:space="preserve"> ein durchgehend diffusionsoffener Aufbau.</w:t>
      </w:r>
      <w:r w:rsidR="00E31A75">
        <w:rPr>
          <w:rFonts w:ascii="Verdana" w:hAnsi="Verdana"/>
        </w:rPr>
        <w:t xml:space="preserve"> Insgesamt wurden bei einer Dachfläche von </w:t>
      </w:r>
      <w:r w:rsidRPr="00CB3E74">
        <w:rPr>
          <w:rFonts w:ascii="Verdana" w:hAnsi="Verdana"/>
        </w:rPr>
        <w:t>180</w:t>
      </w:r>
      <w:r w:rsidR="00E31A75">
        <w:rPr>
          <w:rFonts w:ascii="Verdana" w:hAnsi="Verdana"/>
        </w:rPr>
        <w:t xml:space="preserve"> Quadratmetern </w:t>
      </w:r>
      <w:r>
        <w:rPr>
          <w:rFonts w:ascii="Verdana" w:hAnsi="Verdana"/>
        </w:rPr>
        <w:t>knapp 2.000 kg</w:t>
      </w:r>
      <w:r w:rsidR="00E31A75">
        <w:rPr>
          <w:rFonts w:ascii="Verdana" w:hAnsi="Verdana"/>
        </w:rPr>
        <w:t xml:space="preserve"> Dämmmaterial verarbeitet</w:t>
      </w:r>
      <w:r>
        <w:rPr>
          <w:rFonts w:ascii="Verdana" w:hAnsi="Verdana"/>
        </w:rPr>
        <w:t xml:space="preserve"> (bei 55 kg/m³)</w:t>
      </w:r>
      <w:r w:rsidR="00E31A75">
        <w:rPr>
          <w:rFonts w:ascii="Verdana" w:hAnsi="Verdana"/>
        </w:rPr>
        <w:t>.</w:t>
      </w:r>
    </w:p>
    <w:p w14:paraId="46753E50" w14:textId="0A5932DC" w:rsidR="00FC451F" w:rsidRPr="00B50EA4" w:rsidRDefault="00FC451F" w:rsidP="00147A04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Da Einblasdämmungen in dem Ruf stehen, sich mit den Jahren abzusetzen, ließ das Bauherrenehepaar die Dämmung per Thermografie überprüfen.</w:t>
      </w:r>
      <w:r w:rsidR="007152FF">
        <w:rPr>
          <w:rFonts w:ascii="Verdana" w:hAnsi="Verdana"/>
        </w:rPr>
        <w:t xml:space="preserve"> </w:t>
      </w:r>
      <w:r w:rsidR="001A0755">
        <w:rPr>
          <w:rFonts w:ascii="Verdana" w:hAnsi="Verdana"/>
        </w:rPr>
        <w:t>Dabei</w:t>
      </w:r>
      <w:r>
        <w:rPr>
          <w:rFonts w:ascii="Verdana" w:hAnsi="Verdana"/>
        </w:rPr>
        <w:t xml:space="preserve"> konnten keinerlei Schwachstellen lokalisiert werden. </w:t>
      </w:r>
      <w:r w:rsidR="00D0342D">
        <w:rPr>
          <w:rFonts w:ascii="Verdana" w:hAnsi="Verdana"/>
        </w:rPr>
        <w:t>„</w:t>
      </w:r>
      <w:r>
        <w:rPr>
          <w:rFonts w:ascii="Verdana" w:hAnsi="Verdana"/>
        </w:rPr>
        <w:t xml:space="preserve">Die Cellulose </w:t>
      </w:r>
      <w:r w:rsidR="00F6631E">
        <w:rPr>
          <w:rFonts w:ascii="Verdana" w:hAnsi="Verdana"/>
        </w:rPr>
        <w:t xml:space="preserve">verfilzt stark aufgrund ihrer Faserstruktur und </w:t>
      </w:r>
      <w:r>
        <w:rPr>
          <w:rFonts w:ascii="Verdana" w:hAnsi="Verdana"/>
        </w:rPr>
        <w:t>sitzt auch nach 20 Jahren quasi noch wie angegossen“, so Marcel Bailey vom Hersteller Climacell.</w:t>
      </w:r>
      <w:r w:rsidR="00F6631E">
        <w:rPr>
          <w:rFonts w:ascii="Verdana" w:hAnsi="Verdana"/>
        </w:rPr>
        <w:t xml:space="preserve"> Weiterer Vorteil bei Sanierungen: Es müssen weder intakte Dächer abgedeckt noch</w:t>
      </w:r>
      <w:r w:rsidR="00033B7F">
        <w:rPr>
          <w:rFonts w:ascii="Verdana" w:hAnsi="Verdana"/>
        </w:rPr>
        <w:t xml:space="preserve"> vorhandene</w:t>
      </w:r>
      <w:r w:rsidR="00F6631E">
        <w:rPr>
          <w:rFonts w:ascii="Verdana" w:hAnsi="Verdana"/>
        </w:rPr>
        <w:t xml:space="preserve"> </w:t>
      </w:r>
      <w:r w:rsidR="00F6631E">
        <w:rPr>
          <w:rFonts w:ascii="Verdana" w:eastAsiaTheme="minorEastAsia" w:hAnsi="Verdana"/>
          <w:noProof/>
        </w:rPr>
        <w:t>OSB-Platten o.ä. entfernt</w:t>
      </w:r>
      <w:r w:rsidR="00033B7F">
        <w:rPr>
          <w:rFonts w:ascii="Verdana" w:eastAsiaTheme="minorEastAsia" w:hAnsi="Verdana"/>
          <w:noProof/>
        </w:rPr>
        <w:t xml:space="preserve">, sondern nur </w:t>
      </w:r>
      <w:r w:rsidR="00F6631E">
        <w:rPr>
          <w:rFonts w:ascii="Verdana" w:eastAsiaTheme="minorEastAsia" w:hAnsi="Verdana"/>
          <w:noProof/>
        </w:rPr>
        <w:t xml:space="preserve">per Lochsäge die Einblasöffnungen </w:t>
      </w:r>
      <w:r w:rsidR="00033B7F">
        <w:rPr>
          <w:rFonts w:ascii="Verdana" w:eastAsiaTheme="minorEastAsia" w:hAnsi="Verdana"/>
          <w:noProof/>
        </w:rPr>
        <w:t>angebracht werden</w:t>
      </w:r>
      <w:r w:rsidR="00F6631E">
        <w:rPr>
          <w:rFonts w:ascii="Verdana" w:eastAsiaTheme="minorEastAsia" w:hAnsi="Verdana"/>
          <w:noProof/>
        </w:rPr>
        <w:t>.</w:t>
      </w:r>
    </w:p>
    <w:p w14:paraId="5A9DE8C6" w14:textId="22766195" w:rsidR="002B283E" w:rsidRPr="00F20076" w:rsidRDefault="001A0755" w:rsidP="0063327B">
      <w:pPr>
        <w:spacing w:before="120" w:line="300" w:lineRule="atLeast"/>
        <w:rPr>
          <w:rFonts w:ascii="Verdana" w:hAnsi="Verdana"/>
          <w:b/>
          <w:i/>
        </w:rPr>
      </w:pPr>
      <w:r>
        <w:rPr>
          <w:rFonts w:ascii="Verdana" w:hAnsi="Verdana"/>
        </w:rPr>
        <w:t>C</w:t>
      </w:r>
      <w:r w:rsidR="0063327B">
        <w:rPr>
          <w:rFonts w:ascii="Verdana" w:hAnsi="Verdana"/>
        </w:rPr>
        <w:t>ellulosedämmungen</w:t>
      </w:r>
      <w:r>
        <w:rPr>
          <w:rFonts w:ascii="Verdana" w:hAnsi="Verdana"/>
        </w:rPr>
        <w:t xml:space="preserve"> </w:t>
      </w:r>
      <w:r w:rsidR="0063327B">
        <w:rPr>
          <w:rFonts w:ascii="Verdana" w:hAnsi="Verdana"/>
        </w:rPr>
        <w:t>sparen</w:t>
      </w:r>
      <w:r w:rsidR="0063327B" w:rsidRPr="00F2007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zudem </w:t>
      </w:r>
      <w:r w:rsidR="0063327B" w:rsidRPr="00F20076">
        <w:rPr>
          <w:rFonts w:ascii="Verdana" w:hAnsi="Verdana"/>
        </w:rPr>
        <w:t>mehr CO</w:t>
      </w:r>
      <w:r w:rsidR="0063327B" w:rsidRPr="00F20076">
        <w:rPr>
          <w:rFonts w:ascii="Verdana" w:hAnsi="Verdana"/>
          <w:vertAlign w:val="subscript"/>
        </w:rPr>
        <w:t>2</w:t>
      </w:r>
      <w:r w:rsidR="0063327B" w:rsidRPr="00F20076">
        <w:rPr>
          <w:rFonts w:ascii="Verdana" w:hAnsi="Verdana"/>
        </w:rPr>
        <w:t xml:space="preserve"> ein</w:t>
      </w:r>
      <w:r w:rsidR="0063327B">
        <w:rPr>
          <w:rFonts w:ascii="Verdana" w:hAnsi="Verdana"/>
        </w:rPr>
        <w:t>,</w:t>
      </w:r>
      <w:r w:rsidR="0063327B" w:rsidRPr="00F20076">
        <w:rPr>
          <w:rFonts w:ascii="Verdana" w:hAnsi="Verdana"/>
        </w:rPr>
        <w:t xml:space="preserve"> als </w:t>
      </w:r>
      <w:r w:rsidR="0063327B">
        <w:rPr>
          <w:rFonts w:ascii="Verdana" w:hAnsi="Verdana"/>
        </w:rPr>
        <w:t>für ihre</w:t>
      </w:r>
      <w:r w:rsidR="0063327B" w:rsidRPr="00F20076">
        <w:rPr>
          <w:rFonts w:ascii="Verdana" w:hAnsi="Verdana"/>
        </w:rPr>
        <w:t xml:space="preserve"> Herstellung aufgewendet wird</w:t>
      </w:r>
      <w:r w:rsidR="0063327B">
        <w:rPr>
          <w:rFonts w:ascii="Verdana" w:hAnsi="Verdana"/>
        </w:rPr>
        <w:t xml:space="preserve">. </w:t>
      </w:r>
      <w:r w:rsidR="0063327B" w:rsidRPr="00F20076">
        <w:rPr>
          <w:rFonts w:ascii="Verdana" w:hAnsi="Verdana"/>
        </w:rPr>
        <w:t>Während des Wachstums entziehen die Pflanzen der Atmosphäre CO</w:t>
      </w:r>
      <w:r w:rsidR="0063327B" w:rsidRPr="00F20076">
        <w:rPr>
          <w:rFonts w:ascii="Verdana" w:hAnsi="Verdana"/>
          <w:vertAlign w:val="subscript"/>
        </w:rPr>
        <w:t>2</w:t>
      </w:r>
      <w:r w:rsidR="0063327B" w:rsidRPr="00F20076">
        <w:rPr>
          <w:rFonts w:ascii="Verdana" w:hAnsi="Verdana"/>
        </w:rPr>
        <w:t xml:space="preserve">, das über die gesamte Nutzungsdauer im Dämmstoff gespeichert bleibt. Am Ende ihrer </w:t>
      </w:r>
      <w:r w:rsidR="0063327B">
        <w:rPr>
          <w:rFonts w:ascii="Verdana" w:hAnsi="Verdana"/>
        </w:rPr>
        <w:t>Nutzungszeit</w:t>
      </w:r>
      <w:r w:rsidR="0063327B" w:rsidRPr="00F20076">
        <w:rPr>
          <w:rFonts w:ascii="Verdana" w:hAnsi="Verdana"/>
        </w:rPr>
        <w:t xml:space="preserve"> l</w:t>
      </w:r>
      <w:r w:rsidR="0063327B">
        <w:rPr>
          <w:rFonts w:ascii="Verdana" w:hAnsi="Verdana"/>
        </w:rPr>
        <w:t xml:space="preserve">ässt sich der Dämmstoff </w:t>
      </w:r>
      <w:r w:rsidR="0063327B" w:rsidRPr="00F20076">
        <w:rPr>
          <w:rFonts w:ascii="Verdana" w:hAnsi="Verdana"/>
        </w:rPr>
        <w:t xml:space="preserve">ausbauen und </w:t>
      </w:r>
      <w:r w:rsidR="0063327B">
        <w:rPr>
          <w:rFonts w:ascii="Verdana" w:hAnsi="Verdana"/>
        </w:rPr>
        <w:t>recyceln</w:t>
      </w:r>
      <w:r w:rsidR="0063327B" w:rsidRPr="00F20076">
        <w:rPr>
          <w:rFonts w:ascii="Verdana" w:hAnsi="Verdana"/>
        </w:rPr>
        <w:t>.</w:t>
      </w:r>
    </w:p>
    <w:p w14:paraId="76F7DFE6" w14:textId="77777777" w:rsidR="00803464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2ABF766C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94677F">
        <w:rPr>
          <w:rFonts w:ascii="Verdana" w:eastAsia="Calibri" w:hAnsi="Verdana"/>
          <w:i/>
          <w:lang w:val="de-AT" w:eastAsia="en-US"/>
        </w:rPr>
        <w:t>2</w:t>
      </w:r>
      <w:r w:rsidR="001B7D8E">
        <w:rPr>
          <w:rFonts w:ascii="Verdana" w:eastAsia="Calibri" w:hAnsi="Verdana"/>
          <w:i/>
          <w:lang w:val="de-AT" w:eastAsia="en-US"/>
        </w:rPr>
        <w:t>.</w:t>
      </w:r>
      <w:r w:rsidR="004D5564">
        <w:rPr>
          <w:rFonts w:ascii="Verdana" w:eastAsia="Calibri" w:hAnsi="Verdana"/>
          <w:i/>
          <w:lang w:val="de-AT" w:eastAsia="en-US"/>
        </w:rPr>
        <w:t>4</w:t>
      </w:r>
      <w:r w:rsidR="00461CE6">
        <w:rPr>
          <w:rFonts w:ascii="Verdana" w:eastAsia="Calibri" w:hAnsi="Verdana"/>
          <w:i/>
          <w:lang w:val="de-AT" w:eastAsia="en-US"/>
        </w:rPr>
        <w:t>22</w:t>
      </w:r>
      <w:r w:rsidR="00EC5BC4">
        <w:rPr>
          <w:rFonts w:ascii="Verdana" w:eastAsia="Calibri" w:hAnsi="Verdana"/>
          <w:i/>
          <w:lang w:val="de-AT" w:eastAsia="en-US"/>
        </w:rPr>
        <w:t xml:space="preserve"> </w:t>
      </w:r>
      <w:r>
        <w:rPr>
          <w:rFonts w:ascii="Verdana" w:eastAsia="Calibri" w:hAnsi="Verdana"/>
          <w:i/>
          <w:lang w:val="de-AT" w:eastAsia="en-US"/>
        </w:rPr>
        <w:t>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4B9926D4" w14:textId="6764048E" w:rsidR="009C3DCF" w:rsidRDefault="00B06F34" w:rsidP="00257B07">
      <w:p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5F82D969" w14:textId="77777777" w:rsidR="00BA679E" w:rsidRDefault="00BA679E" w:rsidP="00257B07">
      <w:pPr>
        <w:overflowPunct/>
        <w:autoSpaceDE/>
        <w:adjustRightInd/>
        <w:rPr>
          <w:rFonts w:ascii="Arial" w:hAnsi="Arial" w:cs="Arial"/>
        </w:rPr>
      </w:pPr>
    </w:p>
    <w:p w14:paraId="4D735FBE" w14:textId="77777777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</w:t>
      </w:r>
    </w:p>
    <w:p w14:paraId="5E2CD5DC" w14:textId="327FF096" w:rsidR="00CA49D0" w:rsidRPr="00AF7162" w:rsidRDefault="00CB3E74" w:rsidP="00CA49D0">
      <w:pPr>
        <w:pStyle w:val="Textkrper3"/>
        <w:spacing w:before="120"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>1:</w:t>
      </w:r>
      <w:r w:rsidR="00CA49D0">
        <w:rPr>
          <w:b w:val="0"/>
          <w:i/>
          <w:color w:val="000000"/>
        </w:rPr>
        <w:t xml:space="preserve"> </w:t>
      </w:r>
      <w:r>
        <w:rPr>
          <w:b w:val="0"/>
          <w:i/>
        </w:rPr>
        <w:t>Das denkmalgeschützte Haus wurde 2004 kernsaniert</w:t>
      </w:r>
      <w:r w:rsidR="00151BD0">
        <w:rPr>
          <w:b w:val="0"/>
          <w:i/>
        </w:rPr>
        <w:t>.</w:t>
      </w:r>
      <w:r>
        <w:rPr>
          <w:b w:val="0"/>
          <w:i/>
        </w:rPr>
        <w:t xml:space="preserve"> Beim Dach </w:t>
      </w:r>
      <w:r w:rsidRPr="00CB3E74">
        <w:rPr>
          <w:b w:val="0"/>
          <w:i/>
        </w:rPr>
        <w:t>fiel die Dämmstoffwahl auf Cellulose</w:t>
      </w:r>
      <w:r>
        <w:rPr>
          <w:b w:val="0"/>
          <w:i/>
        </w:rPr>
        <w:t>.</w:t>
      </w:r>
      <w:r w:rsidR="00CA49D0" w:rsidRPr="00AF7162">
        <w:rPr>
          <w:b w:val="0"/>
          <w:i/>
        </w:rPr>
        <w:t xml:space="preserve"> (Bild: Climacell)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3583D14D" w:rsidR="00CA49D0" w:rsidRDefault="00CB3E74" w:rsidP="00474829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>
        <w:rPr>
          <w:color w:val="000000"/>
        </w:rPr>
        <w:t xml:space="preserve"> </w:t>
      </w:r>
      <w:r w:rsidR="00421A5D" w:rsidRPr="00421A5D">
        <w:rPr>
          <w:b w:val="0"/>
          <w:i/>
        </w:rPr>
        <w:t>Insgesamt wurden bei einer Dachfläche von 180 Quadratmetern knapp 2.000 kg Dämmmaterial verarbeitet</w:t>
      </w:r>
      <w:r w:rsidR="00421A5D">
        <w:rPr>
          <w:b w:val="0"/>
          <w:i/>
          <w:color w:val="000000"/>
        </w:rPr>
        <w:t xml:space="preserve">. </w:t>
      </w:r>
      <w:r w:rsidR="00CA49D0">
        <w:rPr>
          <w:b w:val="0"/>
          <w:i/>
          <w:color w:val="000000"/>
        </w:rPr>
        <w:t>(Bild: Climacell)</w:t>
      </w:r>
    </w:p>
    <w:p w14:paraId="554910FE" w14:textId="77777777" w:rsidR="00CA49D0" w:rsidRDefault="00CA49D0" w:rsidP="00474829">
      <w:pPr>
        <w:pStyle w:val="Textkrper3"/>
        <w:spacing w:after="0"/>
        <w:rPr>
          <w:b w:val="0"/>
          <w:i/>
          <w:color w:val="000000"/>
        </w:rPr>
      </w:pPr>
    </w:p>
    <w:p w14:paraId="6F1DB2FE" w14:textId="5C5F4FB6" w:rsidR="00CA49D0" w:rsidRPr="00AF7162" w:rsidRDefault="00CB3E74" w:rsidP="00474829">
      <w:pPr>
        <w:pStyle w:val="Textkrper3"/>
        <w:spacing w:after="0"/>
        <w:rPr>
          <w:b w:val="0"/>
          <w:i/>
          <w:lang w:eastAsia="ar-SA"/>
        </w:rPr>
      </w:pPr>
      <w:r w:rsidRPr="00CB3E74">
        <w:rPr>
          <w:i/>
          <w:color w:val="000000"/>
        </w:rPr>
        <w:lastRenderedPageBreak/>
        <w:t>Langzeiterfahrung-Cellulose-</w:t>
      </w:r>
      <w:r w:rsidR="00CA49D0">
        <w:rPr>
          <w:i/>
          <w:color w:val="000000"/>
        </w:rPr>
        <w:t>3:</w:t>
      </w:r>
      <w:r w:rsidR="00CA49D0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Sitzt noch immer wie angegossen: Der </w:t>
      </w:r>
      <w:r w:rsidRPr="00CB3E74">
        <w:rPr>
          <w:b w:val="0"/>
          <w:i/>
        </w:rPr>
        <w:t xml:space="preserve">flockige, aus hochwertigem Altpapier gewonnene Dämmstoff </w:t>
      </w:r>
      <w:r>
        <w:rPr>
          <w:b w:val="0"/>
          <w:i/>
        </w:rPr>
        <w:t xml:space="preserve">erweist sich </w:t>
      </w:r>
      <w:r w:rsidRPr="00CB3E74">
        <w:rPr>
          <w:b w:val="0"/>
          <w:i/>
        </w:rPr>
        <w:t>als dauerhaft setzungssicher, wie die Thermographie-Aufnahmen belegen</w:t>
      </w:r>
      <w:r>
        <w:rPr>
          <w:b w:val="0"/>
          <w:i/>
        </w:rPr>
        <w:t>.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color w:val="000000"/>
        </w:rPr>
        <w:t>(Bild: Climacell)</w:t>
      </w:r>
      <w:r w:rsidR="00CA49D0" w:rsidRPr="00AF7162">
        <w:rPr>
          <w:b w:val="0"/>
          <w:i/>
        </w:rPr>
        <w:t xml:space="preserve">  </w:t>
      </w:r>
      <w:r w:rsidR="00CA49D0" w:rsidRPr="00AF7162">
        <w:rPr>
          <w:b w:val="0"/>
          <w:i/>
          <w:color w:val="000000"/>
        </w:rPr>
        <w:t xml:space="preserve">   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474829">
      <w:pPr>
        <w:pStyle w:val="Textkrper3"/>
        <w:spacing w:after="0"/>
        <w:rPr>
          <w:b w:val="0"/>
          <w:i/>
          <w:lang w:eastAsia="ar-SA"/>
        </w:rPr>
      </w:pPr>
    </w:p>
    <w:p w14:paraId="0714CB1C" w14:textId="2E07DA9D" w:rsidR="00CA49D0" w:rsidRDefault="00474829" w:rsidP="00474829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Langzeiterfahrung-Cellulose-4: </w:t>
      </w:r>
      <w:r w:rsidRPr="00474829">
        <w:rPr>
          <w:b w:val="0"/>
          <w:i/>
          <w:color w:val="000000"/>
        </w:rPr>
        <w:t>D</w:t>
      </w:r>
      <w:r w:rsidRPr="00474829">
        <w:rPr>
          <w:b w:val="0"/>
          <w:i/>
        </w:rPr>
        <w:t>er Cellulosedämmstoff wurde von einem Zimmererfachbetrieb durch Einblasöffnungen maschinell in die Hohlräume unter den Dachschrägen eingebracht.</w:t>
      </w:r>
      <w:r w:rsidRPr="00474829">
        <w:rPr>
          <w:b w:val="0"/>
          <w:i/>
          <w:color w:val="000000"/>
        </w:rPr>
        <w:t xml:space="preserve"> (Bild: Climacell)</w:t>
      </w:r>
    </w:p>
    <w:p w14:paraId="43C0A2C6" w14:textId="77777777" w:rsidR="00CA49D0" w:rsidRDefault="00CA49D0" w:rsidP="00474829">
      <w:pPr>
        <w:pStyle w:val="Textkrper3"/>
        <w:spacing w:after="0"/>
        <w:rPr>
          <w:b w:val="0"/>
          <w:i/>
          <w:color w:val="000000"/>
        </w:rPr>
      </w:pPr>
    </w:p>
    <w:p w14:paraId="50316936" w14:textId="6D165576" w:rsidR="00CA49D0" w:rsidRDefault="00CB3E74" w:rsidP="00474829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 w:rsidR="00CA49D0">
        <w:rPr>
          <w:i/>
          <w:color w:val="000000"/>
        </w:rPr>
        <w:t>5</w:t>
      </w:r>
      <w:r w:rsidR="00CA49D0" w:rsidRPr="00BA679E">
        <w:rPr>
          <w:color w:val="000000"/>
        </w:rPr>
        <w:t xml:space="preserve">: </w:t>
      </w:r>
      <w:r w:rsidR="00421A5D" w:rsidRPr="00421A5D">
        <w:rPr>
          <w:b w:val="0"/>
          <w:i/>
          <w:color w:val="000000"/>
        </w:rPr>
        <w:t xml:space="preserve">Aufgrund ihrer Faserstruktur verfilzt die </w:t>
      </w:r>
      <w:r w:rsidR="00421A5D" w:rsidRPr="00421A5D">
        <w:rPr>
          <w:b w:val="0"/>
          <w:i/>
        </w:rPr>
        <w:t>Cellulose stark und bildet bis in die letzte Ritze eine passgenaue, fugenlose und dichte Dämmschicht.</w:t>
      </w:r>
      <w:r w:rsidR="00BA679E" w:rsidRPr="00BA679E">
        <w:rPr>
          <w:b w:val="0"/>
          <w:i/>
        </w:rPr>
        <w:t xml:space="preserve"> </w:t>
      </w:r>
      <w:r w:rsidR="00CA49D0" w:rsidRPr="00BA679E">
        <w:rPr>
          <w:b w:val="0"/>
          <w:i/>
          <w:color w:val="000000"/>
        </w:rPr>
        <w:t>(Bild: Climacell)</w:t>
      </w:r>
    </w:p>
    <w:p w14:paraId="3D87C72A" w14:textId="77777777" w:rsidR="00CB3E74" w:rsidRDefault="00CB3E74" w:rsidP="00474829">
      <w:pPr>
        <w:pStyle w:val="Textkrper3"/>
        <w:spacing w:after="0"/>
        <w:rPr>
          <w:b w:val="0"/>
          <w:i/>
          <w:color w:val="000000"/>
        </w:rPr>
      </w:pPr>
    </w:p>
    <w:p w14:paraId="4D939191" w14:textId="3F6751EB" w:rsidR="00CB3E74" w:rsidRPr="00AF7162" w:rsidRDefault="00CB3E74" w:rsidP="00474829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>
        <w:rPr>
          <w:i/>
          <w:color w:val="000000"/>
        </w:rPr>
        <w:t>6:</w:t>
      </w:r>
      <w:r>
        <w:rPr>
          <w:b w:val="0"/>
          <w:i/>
          <w:color w:val="000000"/>
        </w:rPr>
        <w:t xml:space="preserve"> </w:t>
      </w:r>
      <w:r w:rsidR="00421A5D" w:rsidRPr="00421A5D">
        <w:rPr>
          <w:b w:val="0"/>
          <w:i/>
        </w:rPr>
        <w:t>Da das Dachgeschoss zum Wohnraum ausgebaut w</w:t>
      </w:r>
      <w:r w:rsidR="00421A5D">
        <w:rPr>
          <w:b w:val="0"/>
          <w:i/>
        </w:rPr>
        <w:t xml:space="preserve">urde, </w:t>
      </w:r>
      <w:r w:rsidR="00421A5D" w:rsidRPr="00421A5D">
        <w:rPr>
          <w:b w:val="0"/>
          <w:i/>
        </w:rPr>
        <w:t>waren hierfür v.a. die hervorragenden Werte von Cellulose im sommerlichen Hitzeschutz und in der Feuchteregulierung ausschlaggebend</w:t>
      </w:r>
      <w:r>
        <w:rPr>
          <w:b w:val="0"/>
          <w:i/>
        </w:rPr>
        <w:t>.</w:t>
      </w:r>
      <w:r w:rsidRPr="00AF7162">
        <w:rPr>
          <w:b w:val="0"/>
          <w:i/>
        </w:rPr>
        <w:t xml:space="preserve"> (Bild: Climacell)</w:t>
      </w:r>
    </w:p>
    <w:p w14:paraId="31443FB8" w14:textId="77777777" w:rsidR="00CB3E74" w:rsidRDefault="00CB3E74" w:rsidP="00474829">
      <w:pPr>
        <w:pStyle w:val="Textkrper3"/>
        <w:spacing w:after="0"/>
        <w:rPr>
          <w:color w:val="000000"/>
        </w:rPr>
      </w:pPr>
    </w:p>
    <w:p w14:paraId="224D39BB" w14:textId="094F9D49" w:rsidR="00CB3E74" w:rsidRDefault="00CB3E74" w:rsidP="00474829">
      <w:pPr>
        <w:pStyle w:val="Textkrper3"/>
        <w:spacing w:after="0"/>
        <w:rPr>
          <w:b w:val="0"/>
          <w:i/>
          <w:color w:val="000000"/>
        </w:rPr>
      </w:pPr>
      <w:r w:rsidRPr="00CB3E74">
        <w:rPr>
          <w:i/>
          <w:color w:val="000000"/>
        </w:rPr>
        <w:t>Langzeiterfahrung-Cellulose-</w:t>
      </w:r>
      <w:r>
        <w:rPr>
          <w:i/>
          <w:color w:val="000000"/>
        </w:rPr>
        <w:t>7</w:t>
      </w:r>
      <w:r>
        <w:rPr>
          <w:color w:val="000000"/>
        </w:rPr>
        <w:t>:</w:t>
      </w:r>
      <w:r w:rsidRPr="00AA1904">
        <w:rPr>
          <w:b w:val="0"/>
          <w:i/>
          <w:color w:val="000000"/>
        </w:rPr>
        <w:t xml:space="preserve"> </w:t>
      </w:r>
      <w:r w:rsidR="00421A5D" w:rsidRPr="00421A5D">
        <w:rPr>
          <w:b w:val="0"/>
          <w:i/>
        </w:rPr>
        <w:t>Zusammen mit den Gipsfaserplatten und der Oberflächenbeschichtung aus Naturkalk entstand ein durchgehend diffusionsoffener Aufbau</w:t>
      </w:r>
      <w:r w:rsidRPr="00421A5D">
        <w:rPr>
          <w:b w:val="0"/>
          <w:i/>
          <w:color w:val="000000"/>
        </w:rPr>
        <w:t>.</w:t>
      </w:r>
      <w:r>
        <w:rPr>
          <w:b w:val="0"/>
          <w:i/>
          <w:color w:val="000000"/>
        </w:rPr>
        <w:t xml:space="preserve"> (Bild: Climacell)</w:t>
      </w:r>
    </w:p>
    <w:p w14:paraId="07AC8424" w14:textId="77777777" w:rsidR="00CB3E74" w:rsidRDefault="00CB3E74" w:rsidP="00474829">
      <w:pPr>
        <w:pStyle w:val="Textkrper3"/>
        <w:spacing w:after="0"/>
        <w:rPr>
          <w:b w:val="0"/>
          <w:i/>
          <w:color w:val="000000"/>
        </w:rPr>
      </w:pPr>
    </w:p>
    <w:p w14:paraId="00561E51" w14:textId="0D42E84D" w:rsidR="00CB3E74" w:rsidRPr="00AF7162" w:rsidRDefault="00CB3E74" w:rsidP="00474829">
      <w:pPr>
        <w:pStyle w:val="Textkrper3"/>
        <w:spacing w:after="0"/>
        <w:rPr>
          <w:b w:val="0"/>
          <w:i/>
          <w:lang w:eastAsia="ar-SA"/>
        </w:rPr>
      </w:pPr>
      <w:r w:rsidRPr="00CB3E74">
        <w:rPr>
          <w:i/>
          <w:color w:val="000000"/>
        </w:rPr>
        <w:t>Langzeiterfahrung-Cellulose-</w:t>
      </w:r>
      <w:r>
        <w:rPr>
          <w:i/>
          <w:color w:val="000000"/>
        </w:rPr>
        <w:t>8:</w:t>
      </w:r>
      <w:r>
        <w:rPr>
          <w:b w:val="0"/>
          <w:i/>
          <w:color w:val="000000"/>
        </w:rPr>
        <w:t xml:space="preserve"> </w:t>
      </w:r>
      <w:r w:rsidR="005A64F5" w:rsidRPr="005A64F5">
        <w:rPr>
          <w:b w:val="0"/>
          <w:i/>
        </w:rPr>
        <w:t xml:space="preserve">Auch die Verträglichkeit mit der historischen Bausubstanz war ein Kriterium. </w:t>
      </w:r>
      <w:r w:rsidR="005A64F5">
        <w:rPr>
          <w:b w:val="0"/>
          <w:i/>
        </w:rPr>
        <w:t xml:space="preserve">Anders als starre Plattenmaterialien passt sich die </w:t>
      </w:r>
      <w:r w:rsidR="005A64F5" w:rsidRPr="005A64F5">
        <w:rPr>
          <w:b w:val="0"/>
          <w:i/>
        </w:rPr>
        <w:t>elastische Celluloseschicht den Bewegungen „arbeitender“ Holzbauteile an</w:t>
      </w:r>
      <w:r w:rsidR="005A64F5">
        <w:rPr>
          <w:b w:val="0"/>
          <w:i/>
        </w:rPr>
        <w:t xml:space="preserve">. </w:t>
      </w:r>
      <w:r w:rsidRPr="00AF7162">
        <w:rPr>
          <w:b w:val="0"/>
          <w:i/>
          <w:color w:val="000000"/>
        </w:rPr>
        <w:t>(Bild: Climacell)</w:t>
      </w:r>
      <w:r w:rsidRPr="00AF7162">
        <w:rPr>
          <w:b w:val="0"/>
          <w:i/>
        </w:rPr>
        <w:t xml:space="preserve">  </w:t>
      </w:r>
      <w:r w:rsidRPr="00AF7162">
        <w:rPr>
          <w:b w:val="0"/>
          <w:i/>
          <w:color w:val="000000"/>
        </w:rPr>
        <w:t xml:space="preserve">   </w:t>
      </w:r>
      <w:r w:rsidRPr="00AF7162">
        <w:rPr>
          <w:b w:val="0"/>
          <w:i/>
        </w:rPr>
        <w:t xml:space="preserve"> </w:t>
      </w:r>
      <w:r w:rsidRPr="00AF7162">
        <w:rPr>
          <w:b w:val="0"/>
          <w:i/>
          <w:lang w:eastAsia="ar-SA"/>
        </w:rPr>
        <w:t xml:space="preserve"> </w:t>
      </w:r>
    </w:p>
    <w:p w14:paraId="02D5B69D" w14:textId="77777777" w:rsidR="00CB3E74" w:rsidRDefault="00CB3E74" w:rsidP="00CB3E74">
      <w:pPr>
        <w:pStyle w:val="Textkrper3"/>
        <w:spacing w:after="0"/>
        <w:rPr>
          <w:b w:val="0"/>
          <w:i/>
          <w:lang w:eastAsia="ar-SA"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CWA Cellulosewerk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Etzwiesenstraße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8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1A79DEA0" w14:textId="77777777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6A0B56">
        <w:rPr>
          <w:rFonts w:ascii="Verdana" w:hAnsi="Verdana" w:cs="Arial"/>
          <w:bCs/>
          <w:sz w:val="21"/>
          <w:szCs w:val="21"/>
        </w:rPr>
        <w:t>Kettelerstraße 31</w:t>
      </w:r>
    </w:p>
    <w:p w14:paraId="505E5A32" w14:textId="77777777" w:rsidR="00CA49D0" w:rsidRPr="00AE3878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>97222 Rimpar</w:t>
      </w:r>
    </w:p>
    <w:p w14:paraId="19A411DB" w14:textId="29E3CD3B" w:rsidR="00B92398" w:rsidRPr="00AE3878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AE3878">
        <w:rPr>
          <w:rFonts w:ascii="Verdana" w:hAnsi="Verdana"/>
          <w:color w:val="000000"/>
          <w:lang w:val="en-US"/>
        </w:rPr>
        <w:t xml:space="preserve">Tel. </w:t>
      </w:r>
      <w:r w:rsidRPr="00AE3878">
        <w:rPr>
          <w:rFonts w:ascii="Verdana" w:hAnsi="Verdana"/>
          <w:lang w:val="en-US"/>
        </w:rPr>
        <w:t>+49 (0) 93 65 / 8 81 96-0</w:t>
      </w:r>
    </w:p>
    <w:p w14:paraId="5B7EBF73" w14:textId="7B559625" w:rsidR="00D60FC9" w:rsidRPr="00AE3878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AE3878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AE3878" w:rsidSect="00C01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5241">
    <w:abstractNumId w:val="1"/>
  </w:num>
  <w:num w:numId="2" w16cid:durableId="1548370524">
    <w:abstractNumId w:val="0"/>
  </w:num>
  <w:num w:numId="3" w16cid:durableId="1055087611">
    <w:abstractNumId w:val="2"/>
  </w:num>
  <w:num w:numId="4" w16cid:durableId="1073235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3A1B"/>
    <w:rsid w:val="00033B7F"/>
    <w:rsid w:val="00037636"/>
    <w:rsid w:val="00037998"/>
    <w:rsid w:val="00050A66"/>
    <w:rsid w:val="00050A97"/>
    <w:rsid w:val="00050E4A"/>
    <w:rsid w:val="0005470F"/>
    <w:rsid w:val="000714A5"/>
    <w:rsid w:val="000804F0"/>
    <w:rsid w:val="00093A87"/>
    <w:rsid w:val="00095CE1"/>
    <w:rsid w:val="000C2B7A"/>
    <w:rsid w:val="000C3BF3"/>
    <w:rsid w:val="000C7855"/>
    <w:rsid w:val="000E0EF4"/>
    <w:rsid w:val="000E78AE"/>
    <w:rsid w:val="000F692B"/>
    <w:rsid w:val="0010772A"/>
    <w:rsid w:val="001128B8"/>
    <w:rsid w:val="001140AF"/>
    <w:rsid w:val="00120FD1"/>
    <w:rsid w:val="00147A04"/>
    <w:rsid w:val="00151BD0"/>
    <w:rsid w:val="00152CD8"/>
    <w:rsid w:val="00155BD2"/>
    <w:rsid w:val="00164164"/>
    <w:rsid w:val="00181929"/>
    <w:rsid w:val="00193A64"/>
    <w:rsid w:val="001A0755"/>
    <w:rsid w:val="001A452F"/>
    <w:rsid w:val="001B572B"/>
    <w:rsid w:val="001B7D8E"/>
    <w:rsid w:val="001C05A7"/>
    <w:rsid w:val="001D3E50"/>
    <w:rsid w:val="001F0F25"/>
    <w:rsid w:val="00201E4B"/>
    <w:rsid w:val="00216325"/>
    <w:rsid w:val="0024384C"/>
    <w:rsid w:val="00244C57"/>
    <w:rsid w:val="00257B07"/>
    <w:rsid w:val="0026049F"/>
    <w:rsid w:val="00264D7A"/>
    <w:rsid w:val="002677A5"/>
    <w:rsid w:val="0028631A"/>
    <w:rsid w:val="0029209A"/>
    <w:rsid w:val="002946E0"/>
    <w:rsid w:val="00295BCB"/>
    <w:rsid w:val="002A4ED6"/>
    <w:rsid w:val="002B283E"/>
    <w:rsid w:val="002B66F4"/>
    <w:rsid w:val="002B6CFD"/>
    <w:rsid w:val="002C10EE"/>
    <w:rsid w:val="002C60A5"/>
    <w:rsid w:val="002D5FCD"/>
    <w:rsid w:val="002D614B"/>
    <w:rsid w:val="002E7316"/>
    <w:rsid w:val="002F20F4"/>
    <w:rsid w:val="002F7293"/>
    <w:rsid w:val="00301EF2"/>
    <w:rsid w:val="00317539"/>
    <w:rsid w:val="0033178D"/>
    <w:rsid w:val="003354BC"/>
    <w:rsid w:val="00351181"/>
    <w:rsid w:val="0036151A"/>
    <w:rsid w:val="0036650B"/>
    <w:rsid w:val="00380611"/>
    <w:rsid w:val="00385DB1"/>
    <w:rsid w:val="003874B7"/>
    <w:rsid w:val="003A0210"/>
    <w:rsid w:val="003A5694"/>
    <w:rsid w:val="003A5D66"/>
    <w:rsid w:val="003A7156"/>
    <w:rsid w:val="003B5979"/>
    <w:rsid w:val="003D1543"/>
    <w:rsid w:val="003D3725"/>
    <w:rsid w:val="003D7601"/>
    <w:rsid w:val="003F711A"/>
    <w:rsid w:val="00400476"/>
    <w:rsid w:val="004016A5"/>
    <w:rsid w:val="00403195"/>
    <w:rsid w:val="004074FC"/>
    <w:rsid w:val="00407AC7"/>
    <w:rsid w:val="00412898"/>
    <w:rsid w:val="00415D6D"/>
    <w:rsid w:val="00421A5D"/>
    <w:rsid w:val="00432193"/>
    <w:rsid w:val="00435DA4"/>
    <w:rsid w:val="00436325"/>
    <w:rsid w:val="00440825"/>
    <w:rsid w:val="00461CE6"/>
    <w:rsid w:val="00463ADF"/>
    <w:rsid w:val="00474829"/>
    <w:rsid w:val="00482221"/>
    <w:rsid w:val="00485D43"/>
    <w:rsid w:val="00493C7C"/>
    <w:rsid w:val="00495EF5"/>
    <w:rsid w:val="004B1A3E"/>
    <w:rsid w:val="004B1E63"/>
    <w:rsid w:val="004B4225"/>
    <w:rsid w:val="004B483A"/>
    <w:rsid w:val="004C056A"/>
    <w:rsid w:val="004C642E"/>
    <w:rsid w:val="004D5564"/>
    <w:rsid w:val="004D7215"/>
    <w:rsid w:val="004E25B1"/>
    <w:rsid w:val="004F1CFE"/>
    <w:rsid w:val="004F4062"/>
    <w:rsid w:val="00503CE7"/>
    <w:rsid w:val="00506C7C"/>
    <w:rsid w:val="00514866"/>
    <w:rsid w:val="00516B55"/>
    <w:rsid w:val="00562F00"/>
    <w:rsid w:val="00585830"/>
    <w:rsid w:val="00590432"/>
    <w:rsid w:val="005913A4"/>
    <w:rsid w:val="005A5ACE"/>
    <w:rsid w:val="005A64F5"/>
    <w:rsid w:val="005B2F06"/>
    <w:rsid w:val="005C1DB6"/>
    <w:rsid w:val="005D03D6"/>
    <w:rsid w:val="005D2EC3"/>
    <w:rsid w:val="00607841"/>
    <w:rsid w:val="00611CF7"/>
    <w:rsid w:val="0062213E"/>
    <w:rsid w:val="006324C3"/>
    <w:rsid w:val="0063327B"/>
    <w:rsid w:val="00633FB1"/>
    <w:rsid w:val="006415C6"/>
    <w:rsid w:val="006427FA"/>
    <w:rsid w:val="00644579"/>
    <w:rsid w:val="006449A7"/>
    <w:rsid w:val="006601B3"/>
    <w:rsid w:val="00660686"/>
    <w:rsid w:val="006624A2"/>
    <w:rsid w:val="00662711"/>
    <w:rsid w:val="006662F4"/>
    <w:rsid w:val="0068274F"/>
    <w:rsid w:val="006828F9"/>
    <w:rsid w:val="006876A8"/>
    <w:rsid w:val="006919C5"/>
    <w:rsid w:val="006921EF"/>
    <w:rsid w:val="006944B0"/>
    <w:rsid w:val="00697EF6"/>
    <w:rsid w:val="006A05D2"/>
    <w:rsid w:val="006A5AA5"/>
    <w:rsid w:val="006A6C24"/>
    <w:rsid w:val="006B32EF"/>
    <w:rsid w:val="006C0D65"/>
    <w:rsid w:val="006D28D1"/>
    <w:rsid w:val="006D3D9A"/>
    <w:rsid w:val="00714B66"/>
    <w:rsid w:val="007152FF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B785E"/>
    <w:rsid w:val="007C150C"/>
    <w:rsid w:val="007C4D94"/>
    <w:rsid w:val="007D57DF"/>
    <w:rsid w:val="007D73FA"/>
    <w:rsid w:val="007E1A81"/>
    <w:rsid w:val="007E3C45"/>
    <w:rsid w:val="007E4495"/>
    <w:rsid w:val="007E7288"/>
    <w:rsid w:val="007F302E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683E"/>
    <w:rsid w:val="00892871"/>
    <w:rsid w:val="008A3D7F"/>
    <w:rsid w:val="008A671E"/>
    <w:rsid w:val="008B1DAB"/>
    <w:rsid w:val="008B34AD"/>
    <w:rsid w:val="008B6B3B"/>
    <w:rsid w:val="008B74FD"/>
    <w:rsid w:val="008D011A"/>
    <w:rsid w:val="008D272B"/>
    <w:rsid w:val="008D694C"/>
    <w:rsid w:val="008E0427"/>
    <w:rsid w:val="008E66DF"/>
    <w:rsid w:val="008F0B29"/>
    <w:rsid w:val="008F5957"/>
    <w:rsid w:val="009060AE"/>
    <w:rsid w:val="00920026"/>
    <w:rsid w:val="00920CA1"/>
    <w:rsid w:val="00925A31"/>
    <w:rsid w:val="009325DA"/>
    <w:rsid w:val="00935F9D"/>
    <w:rsid w:val="00943960"/>
    <w:rsid w:val="0094677F"/>
    <w:rsid w:val="00947751"/>
    <w:rsid w:val="00950C99"/>
    <w:rsid w:val="0096090E"/>
    <w:rsid w:val="00963D56"/>
    <w:rsid w:val="00984BF2"/>
    <w:rsid w:val="009A183D"/>
    <w:rsid w:val="009B5009"/>
    <w:rsid w:val="009C2E9B"/>
    <w:rsid w:val="009C3DCF"/>
    <w:rsid w:val="009C4F6F"/>
    <w:rsid w:val="009C574C"/>
    <w:rsid w:val="009D0E40"/>
    <w:rsid w:val="009D306D"/>
    <w:rsid w:val="009E3909"/>
    <w:rsid w:val="009E481C"/>
    <w:rsid w:val="009E53B3"/>
    <w:rsid w:val="009F32BF"/>
    <w:rsid w:val="009F4659"/>
    <w:rsid w:val="009F7C92"/>
    <w:rsid w:val="00A020EE"/>
    <w:rsid w:val="00A10758"/>
    <w:rsid w:val="00A11EB2"/>
    <w:rsid w:val="00A122DB"/>
    <w:rsid w:val="00A134E5"/>
    <w:rsid w:val="00A208C5"/>
    <w:rsid w:val="00A213E4"/>
    <w:rsid w:val="00A23423"/>
    <w:rsid w:val="00A416FF"/>
    <w:rsid w:val="00A425C5"/>
    <w:rsid w:val="00A43888"/>
    <w:rsid w:val="00A52B91"/>
    <w:rsid w:val="00A55F85"/>
    <w:rsid w:val="00A633A8"/>
    <w:rsid w:val="00A65096"/>
    <w:rsid w:val="00A706B2"/>
    <w:rsid w:val="00A70806"/>
    <w:rsid w:val="00A70C7C"/>
    <w:rsid w:val="00A71D07"/>
    <w:rsid w:val="00A72C78"/>
    <w:rsid w:val="00A75B22"/>
    <w:rsid w:val="00A777F2"/>
    <w:rsid w:val="00A923C9"/>
    <w:rsid w:val="00A95ADE"/>
    <w:rsid w:val="00A964B9"/>
    <w:rsid w:val="00AA6265"/>
    <w:rsid w:val="00AB2F51"/>
    <w:rsid w:val="00AB32AD"/>
    <w:rsid w:val="00AB439B"/>
    <w:rsid w:val="00AB6D52"/>
    <w:rsid w:val="00AC1FBE"/>
    <w:rsid w:val="00AC2F3D"/>
    <w:rsid w:val="00AD1274"/>
    <w:rsid w:val="00AD1F5F"/>
    <w:rsid w:val="00AE13B0"/>
    <w:rsid w:val="00AE3878"/>
    <w:rsid w:val="00AF0A21"/>
    <w:rsid w:val="00AF2BFA"/>
    <w:rsid w:val="00AF7162"/>
    <w:rsid w:val="00AF7E61"/>
    <w:rsid w:val="00B018CA"/>
    <w:rsid w:val="00B06F34"/>
    <w:rsid w:val="00B11933"/>
    <w:rsid w:val="00B11BC5"/>
    <w:rsid w:val="00B121B6"/>
    <w:rsid w:val="00B12D3A"/>
    <w:rsid w:val="00B20D14"/>
    <w:rsid w:val="00B23CF6"/>
    <w:rsid w:val="00B24279"/>
    <w:rsid w:val="00B42873"/>
    <w:rsid w:val="00B448F8"/>
    <w:rsid w:val="00B50EA4"/>
    <w:rsid w:val="00B811A8"/>
    <w:rsid w:val="00B83102"/>
    <w:rsid w:val="00B84BDF"/>
    <w:rsid w:val="00B87B13"/>
    <w:rsid w:val="00B922AE"/>
    <w:rsid w:val="00B92398"/>
    <w:rsid w:val="00BA2862"/>
    <w:rsid w:val="00BA679E"/>
    <w:rsid w:val="00BB40F7"/>
    <w:rsid w:val="00BB6B9E"/>
    <w:rsid w:val="00BE417A"/>
    <w:rsid w:val="00BE5D1A"/>
    <w:rsid w:val="00BF7303"/>
    <w:rsid w:val="00C01A23"/>
    <w:rsid w:val="00C03D0C"/>
    <w:rsid w:val="00C135B8"/>
    <w:rsid w:val="00C40C18"/>
    <w:rsid w:val="00C417AC"/>
    <w:rsid w:val="00C45E99"/>
    <w:rsid w:val="00C50324"/>
    <w:rsid w:val="00C5548A"/>
    <w:rsid w:val="00C612DB"/>
    <w:rsid w:val="00C733ED"/>
    <w:rsid w:val="00C737BD"/>
    <w:rsid w:val="00CA03F0"/>
    <w:rsid w:val="00CA048B"/>
    <w:rsid w:val="00CA49D0"/>
    <w:rsid w:val="00CB36B3"/>
    <w:rsid w:val="00CB3E74"/>
    <w:rsid w:val="00CC432C"/>
    <w:rsid w:val="00CF451C"/>
    <w:rsid w:val="00CF55CE"/>
    <w:rsid w:val="00D017EC"/>
    <w:rsid w:val="00D0342D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A303B"/>
    <w:rsid w:val="00DA41E7"/>
    <w:rsid w:val="00DA6337"/>
    <w:rsid w:val="00DA6E39"/>
    <w:rsid w:val="00DA74F6"/>
    <w:rsid w:val="00DA752D"/>
    <w:rsid w:val="00DB2686"/>
    <w:rsid w:val="00DB499D"/>
    <w:rsid w:val="00DD1719"/>
    <w:rsid w:val="00DD7957"/>
    <w:rsid w:val="00DE2D10"/>
    <w:rsid w:val="00E030E5"/>
    <w:rsid w:val="00E046BA"/>
    <w:rsid w:val="00E11186"/>
    <w:rsid w:val="00E11B70"/>
    <w:rsid w:val="00E26C7D"/>
    <w:rsid w:val="00E30B5F"/>
    <w:rsid w:val="00E31A75"/>
    <w:rsid w:val="00E42D01"/>
    <w:rsid w:val="00E57498"/>
    <w:rsid w:val="00E641D9"/>
    <w:rsid w:val="00E8009E"/>
    <w:rsid w:val="00E930A1"/>
    <w:rsid w:val="00EB2C1D"/>
    <w:rsid w:val="00EC3886"/>
    <w:rsid w:val="00EC3C18"/>
    <w:rsid w:val="00EC5BC4"/>
    <w:rsid w:val="00EC5FC1"/>
    <w:rsid w:val="00EC77A0"/>
    <w:rsid w:val="00ED70E7"/>
    <w:rsid w:val="00ED71F6"/>
    <w:rsid w:val="00EE7511"/>
    <w:rsid w:val="00EF3780"/>
    <w:rsid w:val="00EF524B"/>
    <w:rsid w:val="00EF57EE"/>
    <w:rsid w:val="00EF65C3"/>
    <w:rsid w:val="00F0638A"/>
    <w:rsid w:val="00F0718A"/>
    <w:rsid w:val="00F147B0"/>
    <w:rsid w:val="00F20076"/>
    <w:rsid w:val="00F25763"/>
    <w:rsid w:val="00F6631E"/>
    <w:rsid w:val="00F825D9"/>
    <w:rsid w:val="00F834BC"/>
    <w:rsid w:val="00F84FE5"/>
    <w:rsid w:val="00F87391"/>
    <w:rsid w:val="00F87BEB"/>
    <w:rsid w:val="00FA04CA"/>
    <w:rsid w:val="00FA5505"/>
    <w:rsid w:val="00FB58F9"/>
    <w:rsid w:val="00FC372D"/>
    <w:rsid w:val="00FC451F"/>
    <w:rsid w:val="00FC6E4A"/>
    <w:rsid w:val="00FD320D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styleId="Hervorhebung">
    <w:name w:val="Emphasis"/>
    <w:basedOn w:val="Absatz-Standardschriftart"/>
    <w:uiPriority w:val="20"/>
    <w:qFormat/>
    <w:rsid w:val="00432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imacell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72CC-E97C-42BE-93D0-D9F7461B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4733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92</cp:revision>
  <cp:lastPrinted>2013-01-18T11:59:00Z</cp:lastPrinted>
  <dcterms:created xsi:type="dcterms:W3CDTF">2016-10-07T09:16:00Z</dcterms:created>
  <dcterms:modified xsi:type="dcterms:W3CDTF">2025-01-22T13:46:00Z</dcterms:modified>
</cp:coreProperties>
</file>