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08532BF9" w:rsidR="008E1763" w:rsidRPr="008E1763" w:rsidRDefault="008E1763" w:rsidP="008E1763">
      <w:pPr>
        <w:pStyle w:val="Textkrper3"/>
        <w:spacing w:before="120" w:after="0"/>
        <w:rPr>
          <w:b w:val="0"/>
          <w:bCs/>
          <w:iCs/>
          <w:color w:val="000000" w:themeColor="text1"/>
          <w:sz w:val="28"/>
          <w:szCs w:val="28"/>
        </w:rPr>
      </w:pPr>
      <w:r w:rsidRPr="008E1763">
        <w:rPr>
          <w:b w:val="0"/>
          <w:bCs/>
          <w:iCs/>
          <w:color w:val="000000" w:themeColor="text1"/>
          <w:sz w:val="28"/>
          <w:szCs w:val="28"/>
        </w:rPr>
        <w:t>Vier neue Farbtöne</w:t>
      </w:r>
      <w:r w:rsidR="005F4A5B">
        <w:rPr>
          <w:b w:val="0"/>
          <w:bCs/>
          <w:iCs/>
          <w:color w:val="000000" w:themeColor="text1"/>
          <w:sz w:val="28"/>
          <w:szCs w:val="28"/>
        </w:rPr>
        <w:t xml:space="preserve"> für die Holzpflege</w:t>
      </w:r>
    </w:p>
    <w:p w14:paraId="2372F10E" w14:textId="05DF50F9" w:rsidR="005278B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Natural Naturfarben hat sein Tec-Oil-Sortiment zur Behandlung von </w:t>
      </w:r>
      <w:r w:rsidR="005278BB">
        <w:rPr>
          <w:b w:val="0"/>
          <w:bCs/>
          <w:iCs/>
          <w:color w:val="000000" w:themeColor="text1"/>
        </w:rPr>
        <w:t xml:space="preserve">stark beanspruchten </w:t>
      </w:r>
      <w:r>
        <w:rPr>
          <w:b w:val="0"/>
          <w:bCs/>
          <w:iCs/>
          <w:color w:val="000000" w:themeColor="text1"/>
        </w:rPr>
        <w:t xml:space="preserve">Holzoberflächen </w:t>
      </w:r>
      <w:r w:rsidR="002231BA">
        <w:rPr>
          <w:b w:val="0"/>
          <w:bCs/>
          <w:iCs/>
          <w:color w:val="000000" w:themeColor="text1"/>
        </w:rPr>
        <w:t xml:space="preserve">im Innenbereich </w:t>
      </w:r>
      <w:r>
        <w:rPr>
          <w:b w:val="0"/>
          <w:bCs/>
          <w:iCs/>
          <w:color w:val="000000" w:themeColor="text1"/>
        </w:rPr>
        <w:t>um vier neue Farbtöne erweitert und die Neuerungen auf der BAU 2025 erstmals präsentiert.</w:t>
      </w:r>
    </w:p>
    <w:p w14:paraId="27CD018A" w14:textId="780F4D83" w:rsidR="005278BB" w:rsidRPr="005278BB" w:rsidRDefault="005278BB" w:rsidP="005278B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9C35B2">
        <w:rPr>
          <w:b w:val="0"/>
          <w:iCs/>
          <w:color w:val="000000" w:themeColor="text1"/>
        </w:rPr>
        <w:t xml:space="preserve">Tec Oil Color Premium </w:t>
      </w:r>
      <w:r w:rsidR="002231BA" w:rsidRPr="009C35B2">
        <w:rPr>
          <w:b w:val="0"/>
          <w:iCs/>
          <w:color w:val="000000" w:themeColor="text1"/>
        </w:rPr>
        <w:t xml:space="preserve">ist ein </w:t>
      </w:r>
      <w:r w:rsidR="002231BA" w:rsidRPr="005278BB">
        <w:rPr>
          <w:b w:val="0"/>
          <w:iCs/>
          <w:color w:val="000000" w:themeColor="text1"/>
        </w:rPr>
        <w:t>schnelltrocknendes</w:t>
      </w:r>
      <w:r w:rsidR="002231BA" w:rsidRPr="009C35B2">
        <w:rPr>
          <w:b w:val="0"/>
          <w:iCs/>
          <w:color w:val="000000" w:themeColor="text1"/>
        </w:rPr>
        <w:t xml:space="preserve"> pigmentiertes </w:t>
      </w:r>
      <w:r w:rsidR="002231BA" w:rsidRPr="005278BB">
        <w:rPr>
          <w:b w:val="0"/>
          <w:iCs/>
          <w:color w:val="000000" w:themeColor="text1"/>
        </w:rPr>
        <w:t>Öl</w:t>
      </w:r>
      <w:r w:rsidR="002231BA" w:rsidRPr="009C35B2">
        <w:rPr>
          <w:b w:val="0"/>
          <w:iCs/>
          <w:color w:val="000000" w:themeColor="text1"/>
        </w:rPr>
        <w:t xml:space="preserve">, mit dem </w:t>
      </w:r>
      <w:r w:rsidRPr="005278BB">
        <w:rPr>
          <w:b w:val="0"/>
          <w:iCs/>
          <w:color w:val="000000" w:themeColor="text1"/>
        </w:rPr>
        <w:t>strapazierte Holzoberflächen farblich abgeändert werden</w:t>
      </w:r>
      <w:r w:rsidR="002231BA" w:rsidRPr="009C35B2">
        <w:rPr>
          <w:b w:val="0"/>
          <w:iCs/>
          <w:color w:val="000000" w:themeColor="text1"/>
        </w:rPr>
        <w:t xml:space="preserve"> können</w:t>
      </w:r>
      <w:r w:rsidRPr="005278BB">
        <w:rPr>
          <w:b w:val="0"/>
          <w:iCs/>
          <w:color w:val="000000" w:themeColor="text1"/>
        </w:rPr>
        <w:t xml:space="preserve">. </w:t>
      </w:r>
      <w:r w:rsidR="003966C6" w:rsidRPr="003966C6">
        <w:rPr>
          <w:b w:val="0"/>
          <w:bCs/>
          <w:iCs/>
          <w:color w:val="000000" w:themeColor="text1"/>
        </w:rPr>
        <w:t>Holz lässt sich damit sehr hell gestalten</w:t>
      </w:r>
      <w:r w:rsidR="003966C6">
        <w:rPr>
          <w:b w:val="0"/>
          <w:bCs/>
          <w:iCs/>
          <w:color w:val="000000" w:themeColor="text1"/>
        </w:rPr>
        <w:t xml:space="preserve">, auch </w:t>
      </w:r>
      <w:r w:rsidR="003966C6" w:rsidRPr="003966C6">
        <w:rPr>
          <w:b w:val="0"/>
          <w:bCs/>
          <w:iCs/>
          <w:color w:val="000000" w:themeColor="text1"/>
        </w:rPr>
        <w:t>elegante und antike Farbtöne sind möglich.</w:t>
      </w:r>
      <w:r w:rsidR="003966C6">
        <w:rPr>
          <w:b w:val="0"/>
          <w:bCs/>
          <w:iCs/>
          <w:color w:val="000000" w:themeColor="text1"/>
        </w:rPr>
        <w:t xml:space="preserve"> Das Öl </w:t>
      </w:r>
      <w:r w:rsidR="002231BA" w:rsidRPr="009C35B2">
        <w:rPr>
          <w:b w:val="0"/>
          <w:iCs/>
          <w:color w:val="000000" w:themeColor="text1"/>
        </w:rPr>
        <w:t xml:space="preserve">zieht tief ins </w:t>
      </w:r>
      <w:r w:rsidRPr="005278BB">
        <w:rPr>
          <w:b w:val="0"/>
          <w:iCs/>
          <w:color w:val="000000" w:themeColor="text1"/>
        </w:rPr>
        <w:t>Holz ein</w:t>
      </w:r>
      <w:r w:rsidR="002231BA" w:rsidRPr="009C35B2">
        <w:rPr>
          <w:b w:val="0"/>
          <w:iCs/>
          <w:color w:val="000000" w:themeColor="text1"/>
        </w:rPr>
        <w:t xml:space="preserve"> und sättigt die Poren. </w:t>
      </w:r>
      <w:r w:rsidRPr="005278BB">
        <w:rPr>
          <w:b w:val="0"/>
          <w:iCs/>
          <w:color w:val="000000" w:themeColor="text1"/>
        </w:rPr>
        <w:t>Pflanzenölharze ergeben eine strapazierfähige Schicht</w:t>
      </w:r>
      <w:r w:rsidR="002231BA" w:rsidRPr="009C35B2">
        <w:rPr>
          <w:b w:val="0"/>
          <w:iCs/>
          <w:color w:val="000000" w:themeColor="text1"/>
        </w:rPr>
        <w:t xml:space="preserve">, die </w:t>
      </w:r>
      <w:r w:rsidRPr="005278BB">
        <w:rPr>
          <w:b w:val="0"/>
          <w:iCs/>
          <w:color w:val="000000" w:themeColor="text1"/>
        </w:rPr>
        <w:t>vor Abnutzung und Verschmutzung</w:t>
      </w:r>
      <w:r w:rsidR="002231BA" w:rsidRPr="009C35B2">
        <w:rPr>
          <w:b w:val="0"/>
          <w:iCs/>
          <w:color w:val="000000" w:themeColor="text1"/>
        </w:rPr>
        <w:t xml:space="preserve"> schützt</w:t>
      </w:r>
      <w:r w:rsidRPr="005278BB">
        <w:rPr>
          <w:b w:val="0"/>
          <w:iCs/>
          <w:color w:val="000000" w:themeColor="text1"/>
        </w:rPr>
        <w:t>.</w:t>
      </w:r>
    </w:p>
    <w:p w14:paraId="7EC0DBE7" w14:textId="40599076" w:rsidR="005278BB" w:rsidRPr="005278BB" w:rsidRDefault="002231BA" w:rsidP="005278B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9C35B2">
        <w:rPr>
          <w:b w:val="0"/>
          <w:iCs/>
          <w:color w:val="000000" w:themeColor="text1"/>
        </w:rPr>
        <w:t>F</w:t>
      </w:r>
      <w:r w:rsidRPr="005278BB">
        <w:rPr>
          <w:b w:val="0"/>
          <w:iCs/>
          <w:color w:val="000000" w:themeColor="text1"/>
        </w:rPr>
        <w:t>ür das farbliche Ergebnis</w:t>
      </w:r>
      <w:r w:rsidRPr="009C35B2">
        <w:rPr>
          <w:b w:val="0"/>
          <w:iCs/>
          <w:color w:val="000000" w:themeColor="text1"/>
        </w:rPr>
        <w:t xml:space="preserve"> </w:t>
      </w:r>
      <w:r w:rsidR="005C528A">
        <w:rPr>
          <w:b w:val="0"/>
          <w:iCs/>
          <w:color w:val="000000" w:themeColor="text1"/>
        </w:rPr>
        <w:t xml:space="preserve">und eine gleichmäßige Farbgebung </w:t>
      </w:r>
      <w:r w:rsidR="005278BB" w:rsidRPr="005278BB">
        <w:rPr>
          <w:b w:val="0"/>
          <w:iCs/>
          <w:color w:val="000000" w:themeColor="text1"/>
        </w:rPr>
        <w:t xml:space="preserve">ist die Pigmentstruktur </w:t>
      </w:r>
      <w:r w:rsidRPr="009C35B2">
        <w:rPr>
          <w:b w:val="0"/>
          <w:iCs/>
          <w:color w:val="000000" w:themeColor="text1"/>
        </w:rPr>
        <w:t>entscheidend</w:t>
      </w:r>
      <w:r w:rsidR="005278BB" w:rsidRPr="005278BB">
        <w:rPr>
          <w:b w:val="0"/>
          <w:iCs/>
          <w:color w:val="000000" w:themeColor="text1"/>
        </w:rPr>
        <w:t>. Bei Tec</w:t>
      </w:r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>Oil</w:t>
      </w:r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>Color</w:t>
      </w:r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 xml:space="preserve">Premium </w:t>
      </w:r>
      <w:r w:rsidRPr="009C35B2">
        <w:rPr>
          <w:b w:val="0"/>
          <w:iCs/>
          <w:color w:val="000000" w:themeColor="text1"/>
        </w:rPr>
        <w:t>werden</w:t>
      </w:r>
      <w:r w:rsidR="005278BB" w:rsidRPr="005278BB">
        <w:rPr>
          <w:b w:val="0"/>
          <w:iCs/>
          <w:color w:val="000000" w:themeColor="text1"/>
        </w:rPr>
        <w:t xml:space="preserve"> Mi</w:t>
      </w:r>
      <w:r w:rsidRPr="009C35B2">
        <w:rPr>
          <w:b w:val="0"/>
          <w:iCs/>
          <w:color w:val="000000" w:themeColor="text1"/>
        </w:rPr>
        <w:t>k</w:t>
      </w:r>
      <w:r w:rsidR="005278BB" w:rsidRPr="005278BB">
        <w:rPr>
          <w:b w:val="0"/>
          <w:iCs/>
          <w:color w:val="000000" w:themeColor="text1"/>
        </w:rPr>
        <w:t xml:space="preserve">ropigmente besonders fein aufgebrochen und gemahlen und mit Farbstabilisatoren unterstützt. Die Maserung </w:t>
      </w:r>
      <w:r w:rsidRPr="009C35B2">
        <w:rPr>
          <w:b w:val="0"/>
          <w:iCs/>
          <w:color w:val="000000" w:themeColor="text1"/>
        </w:rPr>
        <w:t xml:space="preserve">des Holzes </w:t>
      </w:r>
      <w:r w:rsidR="005278BB" w:rsidRPr="005278BB">
        <w:rPr>
          <w:b w:val="0"/>
          <w:iCs/>
          <w:color w:val="000000" w:themeColor="text1"/>
        </w:rPr>
        <w:t>bleibt erhalten</w:t>
      </w:r>
      <w:r w:rsidRPr="009C35B2">
        <w:rPr>
          <w:b w:val="0"/>
          <w:iCs/>
          <w:color w:val="000000" w:themeColor="text1"/>
        </w:rPr>
        <w:t>.</w:t>
      </w:r>
    </w:p>
    <w:p w14:paraId="78B67628" w14:textId="63CDC2D9" w:rsidR="002231BA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Bislang war Tec Oil farblos </w:t>
      </w:r>
      <w:r w:rsidR="00A121D4">
        <w:rPr>
          <w:b w:val="0"/>
          <w:bCs/>
          <w:iCs/>
          <w:color w:val="000000" w:themeColor="text1"/>
        </w:rPr>
        <w:t xml:space="preserve">(für farblos geölte Oberflächen), </w:t>
      </w:r>
      <w:r w:rsidR="009C35B2">
        <w:rPr>
          <w:b w:val="0"/>
          <w:bCs/>
          <w:iCs/>
          <w:color w:val="000000" w:themeColor="text1"/>
        </w:rPr>
        <w:t xml:space="preserve">mit UV-Filter </w:t>
      </w:r>
      <w:r w:rsidR="00A121D4">
        <w:rPr>
          <w:b w:val="0"/>
          <w:bCs/>
          <w:iCs/>
          <w:color w:val="000000" w:themeColor="text1"/>
        </w:rPr>
        <w:t>(</w:t>
      </w:r>
      <w:r w:rsidR="009C35B2">
        <w:rPr>
          <w:b w:val="0"/>
          <w:bCs/>
          <w:iCs/>
          <w:color w:val="000000" w:themeColor="text1"/>
        </w:rPr>
        <w:t>für helle Hölzer und weiß pigmentierte Oberflächen</w:t>
      </w:r>
      <w:r w:rsidR="00A121D4">
        <w:rPr>
          <w:b w:val="0"/>
          <w:bCs/>
          <w:iCs/>
          <w:color w:val="000000" w:themeColor="text1"/>
        </w:rPr>
        <w:t>)</w:t>
      </w:r>
      <w:r w:rsidR="009C35B2">
        <w:rPr>
          <w:b w:val="0"/>
          <w:bCs/>
          <w:iCs/>
          <w:color w:val="000000" w:themeColor="text1"/>
        </w:rPr>
        <w:t xml:space="preserve"> sowie in </w:t>
      </w:r>
      <w:r w:rsidR="005278BB">
        <w:rPr>
          <w:b w:val="0"/>
          <w:bCs/>
          <w:iCs/>
          <w:color w:val="000000" w:themeColor="text1"/>
        </w:rPr>
        <w:t>mehreren Farbtö</w:t>
      </w:r>
      <w:r w:rsidR="009C35B2">
        <w:rPr>
          <w:b w:val="0"/>
          <w:bCs/>
          <w:iCs/>
          <w:color w:val="000000" w:themeColor="text1"/>
        </w:rPr>
        <w:t>nungen</w:t>
      </w:r>
      <w:r w:rsidR="005278BB">
        <w:rPr>
          <w:b w:val="0"/>
          <w:bCs/>
          <w:iCs/>
          <w:color w:val="000000" w:themeColor="text1"/>
        </w:rPr>
        <w:t xml:space="preserve"> </w:t>
      </w:r>
      <w:r w:rsidR="00A121D4">
        <w:rPr>
          <w:b w:val="0"/>
          <w:bCs/>
          <w:iCs/>
          <w:color w:val="000000" w:themeColor="text1"/>
        </w:rPr>
        <w:t>verfügbar</w:t>
      </w:r>
      <w:r w:rsidR="005278BB">
        <w:rPr>
          <w:b w:val="0"/>
          <w:bCs/>
          <w:iCs/>
          <w:color w:val="000000" w:themeColor="text1"/>
        </w:rPr>
        <w:t>.</w:t>
      </w:r>
      <w:r w:rsidR="009C35B2">
        <w:rPr>
          <w:b w:val="0"/>
          <w:bCs/>
          <w:iCs/>
          <w:color w:val="000000" w:themeColor="text1"/>
        </w:rPr>
        <w:t xml:space="preserve"> </w:t>
      </w:r>
      <w:r w:rsidR="002231BA">
        <w:rPr>
          <w:b w:val="0"/>
          <w:bCs/>
          <w:iCs/>
          <w:color w:val="000000" w:themeColor="text1"/>
        </w:rPr>
        <w:t xml:space="preserve">Mit Weiß, </w:t>
      </w:r>
      <w:r w:rsidR="002231BA" w:rsidRPr="008E1763">
        <w:rPr>
          <w:b w:val="0"/>
          <w:bCs/>
          <w:iCs/>
          <w:color w:val="000000" w:themeColor="text1"/>
        </w:rPr>
        <w:t xml:space="preserve">Champagner, </w:t>
      </w:r>
      <w:r w:rsidR="002231BA">
        <w:rPr>
          <w:b w:val="0"/>
          <w:bCs/>
          <w:iCs/>
          <w:color w:val="000000" w:themeColor="text1"/>
        </w:rPr>
        <w:t xml:space="preserve">Cashmere und </w:t>
      </w:r>
      <w:r w:rsidR="002231BA" w:rsidRPr="008E1763">
        <w:rPr>
          <w:b w:val="0"/>
          <w:bCs/>
          <w:iCs/>
          <w:color w:val="000000" w:themeColor="text1"/>
        </w:rPr>
        <w:t>Titan</w:t>
      </w:r>
      <w:r w:rsidR="002231BA">
        <w:rPr>
          <w:b w:val="0"/>
          <w:bCs/>
          <w:iCs/>
          <w:color w:val="000000" w:themeColor="text1"/>
        </w:rPr>
        <w:t xml:space="preserve"> </w:t>
      </w:r>
      <w:r w:rsidR="00A121D4">
        <w:rPr>
          <w:b w:val="0"/>
          <w:bCs/>
          <w:iCs/>
          <w:color w:val="000000" w:themeColor="text1"/>
        </w:rPr>
        <w:t>erweitern</w:t>
      </w:r>
      <w:r w:rsidR="002231BA">
        <w:rPr>
          <w:b w:val="0"/>
          <w:bCs/>
          <w:iCs/>
          <w:color w:val="000000" w:themeColor="text1"/>
        </w:rPr>
        <w:t xml:space="preserve"> nun vier trendige neue Farbtöne </w:t>
      </w:r>
      <w:r w:rsidR="00A121D4">
        <w:rPr>
          <w:b w:val="0"/>
          <w:bCs/>
          <w:iCs/>
          <w:color w:val="000000" w:themeColor="text1"/>
        </w:rPr>
        <w:t>die Gestaltungsmöglichkeiten</w:t>
      </w:r>
      <w:r w:rsidR="002231BA">
        <w:rPr>
          <w:b w:val="0"/>
          <w:bCs/>
          <w:iCs/>
          <w:color w:val="000000" w:themeColor="text1"/>
        </w:rPr>
        <w:t>.</w:t>
      </w:r>
      <w:r w:rsidR="003966C6">
        <w:rPr>
          <w:b w:val="0"/>
          <w:bCs/>
          <w:iCs/>
          <w:color w:val="000000" w:themeColor="text1"/>
        </w:rPr>
        <w:t xml:space="preserve"> Für ein noch individuelleres Ergebnis lassen sich d</w:t>
      </w:r>
      <w:r w:rsidR="003966C6" w:rsidRPr="003966C6">
        <w:rPr>
          <w:b w:val="0"/>
          <w:bCs/>
          <w:iCs/>
          <w:color w:val="000000" w:themeColor="text1"/>
        </w:rPr>
        <w:t>ie Farbtöne untereinander mischen</w:t>
      </w:r>
      <w:r w:rsidR="003966C6">
        <w:rPr>
          <w:b w:val="0"/>
          <w:bCs/>
          <w:iCs/>
          <w:color w:val="000000" w:themeColor="text1"/>
        </w:rPr>
        <w:t>.</w:t>
      </w:r>
    </w:p>
    <w:p w14:paraId="010E2653" w14:textId="63320EFC" w:rsidR="00E52F95" w:rsidRDefault="009C35B2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 w:rsidRPr="00A121D4">
        <w:rPr>
          <w:b w:val="0"/>
          <w:bCs/>
          <w:iCs/>
          <w:color w:val="000000" w:themeColor="text1"/>
        </w:rPr>
        <w:t xml:space="preserve">Das Produkt eignet sich für die </w:t>
      </w:r>
      <w:r w:rsidR="00E52F95">
        <w:rPr>
          <w:b w:val="0"/>
          <w:bCs/>
          <w:iCs/>
          <w:color w:val="000000" w:themeColor="text1"/>
        </w:rPr>
        <w:t>Grundierung</w:t>
      </w:r>
      <w:r w:rsidRPr="00A121D4">
        <w:rPr>
          <w:b w:val="0"/>
          <w:bCs/>
          <w:iCs/>
          <w:color w:val="000000" w:themeColor="text1"/>
        </w:rPr>
        <w:t xml:space="preserve"> geölter Holzoberflächen wie Parkettböden, Arbeitsplatten und Möbeln. </w:t>
      </w:r>
      <w:r w:rsidR="00E52F95" w:rsidRPr="00A121D4">
        <w:rPr>
          <w:b w:val="0"/>
          <w:bCs/>
          <w:iCs/>
          <w:color w:val="000000" w:themeColor="text1"/>
        </w:rPr>
        <w:t>Der Auftrag erfolgt per Roller</w:t>
      </w:r>
      <w:r w:rsidR="00E52F95">
        <w:rPr>
          <w:b w:val="0"/>
          <w:bCs/>
          <w:iCs/>
          <w:color w:val="000000" w:themeColor="text1"/>
        </w:rPr>
        <w:t>,</w:t>
      </w:r>
      <w:r w:rsidR="00E52F95" w:rsidRPr="00A121D4">
        <w:rPr>
          <w:b w:val="0"/>
          <w:bCs/>
          <w:iCs/>
          <w:color w:val="000000" w:themeColor="text1"/>
        </w:rPr>
        <w:t xml:space="preserve"> Spachtel oder Spritzen</w:t>
      </w:r>
      <w:r w:rsidR="00E52F95">
        <w:rPr>
          <w:b w:val="0"/>
          <w:bCs/>
          <w:iCs/>
          <w:color w:val="000000" w:themeColor="text1"/>
        </w:rPr>
        <w:t>.</w:t>
      </w:r>
      <w:r w:rsidR="00E52F95" w:rsidRPr="00E52F95">
        <w:rPr>
          <w:b w:val="0"/>
          <w:bCs/>
          <w:iCs/>
          <w:color w:val="000000" w:themeColor="text1"/>
          <w:lang w:val="de-AT"/>
        </w:rPr>
        <w:t xml:space="preserve"> Um die Pigmente zu schützen, empf</w:t>
      </w:r>
      <w:r w:rsidR="00E52F95">
        <w:rPr>
          <w:b w:val="0"/>
          <w:bCs/>
          <w:iCs/>
          <w:color w:val="000000" w:themeColor="text1"/>
          <w:lang w:val="de-AT"/>
        </w:rPr>
        <w:t xml:space="preserve">iehlt sich ein </w:t>
      </w:r>
      <w:r w:rsidR="00E52F95" w:rsidRPr="00E52F95">
        <w:rPr>
          <w:b w:val="0"/>
          <w:bCs/>
          <w:iCs/>
          <w:color w:val="000000" w:themeColor="text1"/>
          <w:lang w:val="de-AT"/>
        </w:rPr>
        <w:t>finale</w:t>
      </w:r>
      <w:r w:rsidR="00E52F95">
        <w:rPr>
          <w:b w:val="0"/>
          <w:bCs/>
          <w:iCs/>
          <w:color w:val="000000" w:themeColor="text1"/>
          <w:lang w:val="de-AT"/>
        </w:rPr>
        <w:t>r</w:t>
      </w:r>
      <w:r w:rsidR="00E52F95" w:rsidRPr="00E52F95">
        <w:rPr>
          <w:b w:val="0"/>
          <w:bCs/>
          <w:iCs/>
          <w:color w:val="000000" w:themeColor="text1"/>
          <w:lang w:val="de-AT"/>
        </w:rPr>
        <w:t xml:space="preserve"> Auftrag von T</w:t>
      </w:r>
      <w:r w:rsidR="00E52F95">
        <w:rPr>
          <w:b w:val="0"/>
          <w:bCs/>
          <w:iCs/>
          <w:color w:val="000000" w:themeColor="text1"/>
          <w:lang w:val="de-AT"/>
        </w:rPr>
        <w:t>ec</w:t>
      </w:r>
      <w:r w:rsidR="00E52F95" w:rsidRPr="00E52F95">
        <w:rPr>
          <w:b w:val="0"/>
          <w:bCs/>
          <w:iCs/>
          <w:color w:val="000000" w:themeColor="text1"/>
          <w:lang w:val="de-AT"/>
        </w:rPr>
        <w:t xml:space="preserve"> Oil farblos oder UV-Filter</w:t>
      </w:r>
      <w:r w:rsidR="00E52F95">
        <w:rPr>
          <w:b w:val="0"/>
          <w:bCs/>
          <w:iCs/>
          <w:color w:val="000000" w:themeColor="text1"/>
          <w:lang w:val="de-AT"/>
        </w:rPr>
        <w:t>.</w:t>
      </w:r>
    </w:p>
    <w:p w14:paraId="36397BC6" w14:textId="1275D209" w:rsidR="005278BB" w:rsidRPr="00A121D4" w:rsidRDefault="00E52F95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 w:rsidRPr="005278BB">
        <w:rPr>
          <w:b w:val="0"/>
          <w:iCs/>
          <w:color w:val="000000" w:themeColor="text1"/>
        </w:rPr>
        <w:t>Tec</w:t>
      </w:r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Oil</w:t>
      </w:r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Color</w:t>
      </w:r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Premium</w:t>
      </w:r>
      <w:r w:rsidR="00A121D4" w:rsidRPr="00A121D4">
        <w:rPr>
          <w:b w:val="0"/>
          <w:bCs/>
          <w:iCs/>
          <w:color w:val="000000" w:themeColor="text1"/>
        </w:rPr>
        <w:t xml:space="preserve"> ist in den </w:t>
      </w:r>
      <w:r w:rsidR="00A121D4">
        <w:rPr>
          <w:b w:val="0"/>
          <w:bCs/>
          <w:iCs/>
          <w:color w:val="000000" w:themeColor="text1"/>
        </w:rPr>
        <w:t>G</w:t>
      </w:r>
      <w:r w:rsidR="00A121D4" w:rsidRPr="00A121D4">
        <w:rPr>
          <w:b w:val="0"/>
          <w:bCs/>
          <w:iCs/>
          <w:color w:val="000000" w:themeColor="text1"/>
        </w:rPr>
        <w:t>ebindegr</w:t>
      </w:r>
      <w:r w:rsidR="00A121D4">
        <w:rPr>
          <w:b w:val="0"/>
          <w:bCs/>
          <w:iCs/>
          <w:color w:val="000000" w:themeColor="text1"/>
        </w:rPr>
        <w:t>ößen 0,</w:t>
      </w:r>
      <w:r w:rsidR="00A121D4" w:rsidRPr="00A121D4">
        <w:rPr>
          <w:b w:val="0"/>
          <w:bCs/>
          <w:iCs/>
          <w:color w:val="000000" w:themeColor="text1"/>
        </w:rPr>
        <w:t>75 Liter und 2,5 Liter erhältlich.</w:t>
      </w:r>
    </w:p>
    <w:p w14:paraId="55BA91DB" w14:textId="7CE9F3C3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     </w:t>
      </w:r>
    </w:p>
    <w:p w14:paraId="327832D6" w14:textId="2E0AA9E3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A121D4">
        <w:rPr>
          <w:rFonts w:ascii="Verdana" w:hAnsi="Verdana"/>
          <w:b w:val="0"/>
          <w:color w:val="000000" w:themeColor="text1"/>
          <w:sz w:val="20"/>
        </w:rPr>
        <w:t>1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E52F95">
        <w:rPr>
          <w:rFonts w:ascii="Verdana" w:hAnsi="Verdana"/>
          <w:b w:val="0"/>
          <w:color w:val="000000" w:themeColor="text1"/>
          <w:sz w:val="20"/>
        </w:rPr>
        <w:t>6</w:t>
      </w:r>
      <w:r w:rsidR="00D76F5C">
        <w:rPr>
          <w:rFonts w:ascii="Verdana" w:hAnsi="Verdana"/>
          <w:b w:val="0"/>
          <w:color w:val="000000" w:themeColor="text1"/>
          <w:sz w:val="20"/>
        </w:rPr>
        <w:t>1</w:t>
      </w:r>
      <w:r w:rsidR="00FD5E6B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45E8EC16" w:rsidR="00346341" w:rsidRDefault="00FF7797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FF7797">
        <w:rPr>
          <w:b w:val="0"/>
          <w:color w:val="000000" w:themeColor="text1"/>
        </w:rPr>
        <w:t>------------------------------------------------------------------------------------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48C9365C" w:rsidR="00C537D0" w:rsidRPr="00C571C4" w:rsidRDefault="00A121D4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Natural-Tec-Oil-501-Color-Premium</w:t>
      </w:r>
      <w:r w:rsidR="00C41326">
        <w:rPr>
          <w:i/>
          <w:color w:val="000000" w:themeColor="text1"/>
        </w:rPr>
        <w:t xml:space="preserve">: </w:t>
      </w:r>
      <w:r w:rsidR="007D62EF" w:rsidRPr="007D62EF">
        <w:rPr>
          <w:b w:val="0"/>
          <w:bCs/>
          <w:i/>
          <w:color w:val="000000" w:themeColor="text1"/>
        </w:rPr>
        <w:t>Natural Naturfarben hat sein Tec-Oil-Sortiment zur Behandlung stark beanspruchte</w:t>
      </w:r>
      <w:r w:rsidR="007D62EF">
        <w:rPr>
          <w:b w:val="0"/>
          <w:bCs/>
          <w:i/>
          <w:color w:val="000000" w:themeColor="text1"/>
        </w:rPr>
        <w:t>r</w:t>
      </w:r>
      <w:r w:rsidR="007D62EF" w:rsidRPr="007D62EF">
        <w:rPr>
          <w:b w:val="0"/>
          <w:bCs/>
          <w:i/>
          <w:color w:val="000000" w:themeColor="text1"/>
        </w:rPr>
        <w:t xml:space="preserve"> Holzoberflächen im Innenbereich um vier neue Farbtöne erweitert</w:t>
      </w:r>
      <w:r w:rsidR="0068502C" w:rsidRPr="007D62EF">
        <w:rPr>
          <w:b w:val="0"/>
          <w:i/>
          <w:color w:val="000000" w:themeColor="text1"/>
        </w:rPr>
        <w:t>.</w:t>
      </w:r>
      <w:r w:rsidR="00F055AA" w:rsidRPr="00C571C4">
        <w:rPr>
          <w:b w:val="0"/>
          <w:i/>
          <w:color w:val="000000" w:themeColor="text1"/>
        </w:rPr>
        <w:t xml:space="preserve"> (Bild: </w:t>
      </w:r>
      <w:r w:rsidR="008E273F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</w:t>
      </w:r>
      <w:r w:rsidR="008E273F">
        <w:rPr>
          <w:b w:val="0"/>
          <w:i/>
          <w:color w:val="000000" w:themeColor="text1"/>
        </w:rPr>
        <w:t xml:space="preserve"> Natur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749087AC" w14:textId="77777777" w:rsidR="008E273F" w:rsidRDefault="008E273F" w:rsidP="008E273F">
      <w:pPr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67B1D428" w14:textId="77777777" w:rsidR="008E273F" w:rsidRDefault="008E273F" w:rsidP="008E273F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2C24FA58" w14:textId="77777777" w:rsidR="008E273F" w:rsidRDefault="008E273F" w:rsidP="008E273F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14DBAABB" w14:textId="21A4C675" w:rsidR="00BC79D5" w:rsidRPr="00CD4269" w:rsidRDefault="008E273F" w:rsidP="008E273F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lastRenderedPageBreak/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31BA"/>
    <w:rsid w:val="00226682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F5F75"/>
    <w:rsid w:val="003F60A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E0C75"/>
    <w:rsid w:val="005F4A5B"/>
    <w:rsid w:val="0060036C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82F"/>
    <w:rsid w:val="00744F89"/>
    <w:rsid w:val="00750075"/>
    <w:rsid w:val="00753F41"/>
    <w:rsid w:val="007541F1"/>
    <w:rsid w:val="007616D5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513B"/>
    <w:rsid w:val="007F2838"/>
    <w:rsid w:val="00801F00"/>
    <w:rsid w:val="008073AC"/>
    <w:rsid w:val="00807C68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273F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35B2"/>
    <w:rsid w:val="009C77E8"/>
    <w:rsid w:val="009E55E6"/>
    <w:rsid w:val="009F53AD"/>
    <w:rsid w:val="00A05417"/>
    <w:rsid w:val="00A121D4"/>
    <w:rsid w:val="00A17629"/>
    <w:rsid w:val="00A23AF7"/>
    <w:rsid w:val="00A30C77"/>
    <w:rsid w:val="00A321FA"/>
    <w:rsid w:val="00A44758"/>
    <w:rsid w:val="00A46134"/>
    <w:rsid w:val="00A54980"/>
    <w:rsid w:val="00A60244"/>
    <w:rsid w:val="00A65249"/>
    <w:rsid w:val="00A65922"/>
    <w:rsid w:val="00A70601"/>
    <w:rsid w:val="00A8721F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76F5C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F02C2C"/>
    <w:rsid w:val="00F0374E"/>
    <w:rsid w:val="00F055AA"/>
    <w:rsid w:val="00F133F7"/>
    <w:rsid w:val="00F16561"/>
    <w:rsid w:val="00F363FE"/>
    <w:rsid w:val="00F3762F"/>
    <w:rsid w:val="00F57203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  <w:rsid w:val="00FD5E6B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2281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PR-Jäger</cp:lastModifiedBy>
  <cp:revision>88</cp:revision>
  <cp:lastPrinted>2010-03-18T08:00:00Z</cp:lastPrinted>
  <dcterms:created xsi:type="dcterms:W3CDTF">2016-06-08T08:28:00Z</dcterms:created>
  <dcterms:modified xsi:type="dcterms:W3CDTF">2025-02-24T10:03:00Z</dcterms:modified>
</cp:coreProperties>
</file>