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D59D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7ABD8F3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46AED837" w14:textId="77777777" w:rsidR="0098652C" w:rsidRDefault="0098652C" w:rsidP="006B60B0">
      <w:pPr>
        <w:tabs>
          <w:tab w:val="right" w:pos="7655"/>
        </w:tabs>
        <w:ind w:right="-1136"/>
        <w:rPr>
          <w:rFonts w:ascii="Arial" w:hAnsi="Arial"/>
          <w:sz w:val="24"/>
        </w:rPr>
      </w:pPr>
    </w:p>
    <w:p w14:paraId="3CA98C13" w14:textId="77777777" w:rsidR="006B60B0" w:rsidRDefault="006B60B0" w:rsidP="006B60B0">
      <w:pPr>
        <w:tabs>
          <w:tab w:val="right" w:pos="7655"/>
        </w:tabs>
        <w:ind w:right="-1136"/>
        <w:rPr>
          <w:rFonts w:ascii="Arial" w:hAnsi="Arial"/>
          <w:sz w:val="24"/>
        </w:rPr>
      </w:pPr>
    </w:p>
    <w:p w14:paraId="4F6F836D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0411D43A" w14:textId="77777777" w:rsidR="002F0A76" w:rsidRDefault="002F0A76">
      <w:pPr>
        <w:tabs>
          <w:tab w:val="right" w:pos="7655"/>
        </w:tabs>
        <w:ind w:left="6096" w:right="-113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3492C07" w14:textId="4E6935F6" w:rsidR="00F85729" w:rsidRPr="00FB015D" w:rsidRDefault="00271129" w:rsidP="004105F2">
      <w:pPr>
        <w:pStyle w:val="Textkrper3"/>
        <w:spacing w:after="0"/>
        <w:rPr>
          <w:rFonts w:ascii="Arial" w:hAnsi="Arial" w:cs="Arial"/>
          <w:bCs/>
          <w:sz w:val="32"/>
          <w:szCs w:val="32"/>
        </w:rPr>
      </w:pPr>
      <w:r w:rsidRPr="008B58A0">
        <w:rPr>
          <w:rFonts w:ascii="Arial" w:hAnsi="Arial" w:cs="Arial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F4AB3" wp14:editId="05415B05">
                <wp:simplePos x="0" y="0"/>
                <wp:positionH relativeFrom="column">
                  <wp:posOffset>4768850</wp:posOffset>
                </wp:positionH>
                <wp:positionV relativeFrom="paragraph">
                  <wp:posOffset>5715</wp:posOffset>
                </wp:positionV>
                <wp:extent cx="2008505" cy="7604760"/>
                <wp:effectExtent l="0" t="0" r="0" b="0"/>
                <wp:wrapSquare wrapText="bothSides"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760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17243" w14:textId="01D2E7BA" w:rsidR="00A361B4" w:rsidRPr="00260218" w:rsidRDefault="000A332A" w:rsidP="00F36FF7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September</w:t>
                            </w:r>
                            <w:r w:rsidR="00260218"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20</w:t>
                            </w:r>
                            <w:r w:rsidR="00176D0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5</w:t>
                            </w:r>
                            <w:r w:rsidR="00BD1A3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br/>
                              <w:t>Leitung Marketing</w:t>
                            </w:r>
                          </w:p>
                          <w:p w14:paraId="2AC944BD" w14:textId="77777777" w:rsidR="00A361B4" w:rsidRPr="00260218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Heiko Faltenbacher</w:t>
                            </w:r>
                          </w:p>
                          <w:p w14:paraId="065EDCAF" w14:textId="77777777" w:rsidR="00A361B4" w:rsidRPr="00260218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260218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Telefon: + 49 9231 802-500</w:t>
                            </w:r>
                          </w:p>
                          <w:p w14:paraId="0044C6C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Telefax: + 49 9231 802-515</w:t>
                            </w:r>
                          </w:p>
                          <w:p w14:paraId="698A38F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heiko.faltenbacher@</w:t>
                            </w:r>
                            <w:r w:rsidR="00260218"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wall-systems</w:t>
                            </w:r>
                            <w:r w:rsidRPr="00FB04A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76B7A3C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E123DC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CD85E7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3AC17F4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C1FABA1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6081DFA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072B53E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B9FF8EB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31D30B4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1E2415C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4FF22357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7428DEF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F4BCEAE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4A44E6A4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050FE1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4E3184E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CC3D6F3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01A03F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117E75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6D12B3B1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1848B4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4DF237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F615B50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4F8D665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9459B5B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E65FAE0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956574A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05F8BB8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1C8009E2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7707D64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2B43DF5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57B9A3AA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07C88B6D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339996D6" w14:textId="77777777" w:rsidR="00A361B4" w:rsidRPr="00FB04A2" w:rsidRDefault="00A361B4" w:rsidP="004910BE">
                            <w:pPr>
                              <w:tabs>
                                <w:tab w:val="left" w:pos="794"/>
                              </w:tabs>
                              <w:spacing w:line="240" w:lineRule="exact"/>
                              <w:rPr>
                                <w:rFonts w:ascii="Arial" w:hAnsi="Arial"/>
                              </w:rPr>
                            </w:pPr>
                          </w:p>
                          <w:p w14:paraId="263C5919" w14:textId="77777777" w:rsidR="00A361B4" w:rsidRPr="00FB04A2" w:rsidRDefault="003F7A1A" w:rsidP="004910BE">
                            <w:pPr>
                              <w:tabs>
                                <w:tab w:val="right" w:pos="7655"/>
                              </w:tabs>
                              <w:ind w:left="6096" w:right="-1136"/>
                              <w:rPr>
                                <w:rFonts w:ascii="Arial" w:hAnsi="Arial"/>
                                <w:sz w:val="24"/>
                              </w:rPr>
                            </w:pPr>
                            <w:hyperlink r:id="rId6" w:history="1"/>
                          </w:p>
                          <w:p w14:paraId="7432E740" w14:textId="77777777" w:rsidR="00A361B4" w:rsidRPr="00FB04A2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5FDE73EA" w14:textId="77777777" w:rsidR="00A361B4" w:rsidRPr="00FB04A2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411C6F9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90B3F08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6F7E0A6B" w14:textId="77777777" w:rsidR="00854E58" w:rsidRPr="00E26CEF" w:rsidRDefault="00854E5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51629605" w14:textId="77777777" w:rsidR="00A361B4" w:rsidRPr="00E26CEF" w:rsidRDefault="00260218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  <w:r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HECK</w:t>
                            </w:r>
                            <w:r w:rsidR="00A361B4"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 xml:space="preserve"> Wall Systems</w:t>
                            </w:r>
                            <w:r w:rsidR="00854E58"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A361B4" w:rsidRPr="00E26CEF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GmbH</w:t>
                            </w:r>
                          </w:p>
                          <w:p w14:paraId="4E220E10" w14:textId="77777777" w:rsidR="00A361B4" w:rsidRPr="00BE1EE7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BE1EE7">
                              <w:rPr>
                                <w:rFonts w:ascii="Arial" w:hAnsi="Arial"/>
                                <w:sz w:val="16"/>
                              </w:rPr>
                              <w:t>95615 Marktredwitz</w:t>
                            </w:r>
                          </w:p>
                          <w:p w14:paraId="0B826A43" w14:textId="77777777" w:rsidR="00A361B4" w:rsidRPr="00176D06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>Telefon:</w:t>
                            </w: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ab/>
                              <w:t>+49 9231 802-0</w:t>
                            </w:r>
                          </w:p>
                          <w:p w14:paraId="253335C7" w14:textId="77777777" w:rsidR="00A361B4" w:rsidRPr="00176D06" w:rsidRDefault="00A361B4" w:rsidP="00A0110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 xml:space="preserve">http://www.wall-systems.com </w:t>
                            </w:r>
                          </w:p>
                          <w:p w14:paraId="38A2D7EE" w14:textId="77777777" w:rsidR="00A361B4" w:rsidRPr="00176D06" w:rsidRDefault="00A361B4" w:rsidP="004910BE">
                            <w:pPr>
                              <w:tabs>
                                <w:tab w:val="left" w:pos="624"/>
                              </w:tabs>
                              <w:spacing w:line="192" w:lineRule="exact"/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</w:pPr>
                            <w:r w:rsidRPr="00176D06">
                              <w:rPr>
                                <w:rFonts w:ascii="Arial" w:hAnsi="Arial"/>
                                <w:sz w:val="16"/>
                                <w:lang w:val="da-DK"/>
                              </w:rPr>
                              <w:t>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F4AB3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75.5pt;margin-top:.45pt;width:158.15pt;height:59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" filled="f" stroked="f">
                <v:textbox>
                  <w:txbxContent>
                    <w:p w14:paraId="35417243" w14:textId="01D2E7BA" w:rsidR="00A361B4" w:rsidRPr="00260218" w:rsidRDefault="000A332A" w:rsidP="00F36FF7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September</w:t>
                      </w:r>
                      <w:r w:rsidR="00260218" w:rsidRPr="00260218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20</w:t>
                      </w:r>
                      <w:r w:rsidR="00176D06">
                        <w:rPr>
                          <w:rFonts w:ascii="Arial" w:hAnsi="Arial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5</w:t>
                      </w:r>
                      <w:r w:rsidR="00BD1A32">
                        <w:rPr>
                          <w:rFonts w:ascii="Arial" w:hAnsi="Arial"/>
                          <w:sz w:val="16"/>
                          <w:szCs w:val="16"/>
                        </w:rPr>
                        <w:br/>
                        <w:t>Leitung Marketing</w:t>
                      </w:r>
                    </w:p>
                    <w:p w14:paraId="2AC944BD" w14:textId="77777777" w:rsidR="00A361B4" w:rsidRPr="00260218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260218">
                        <w:rPr>
                          <w:rFonts w:ascii="Arial" w:hAnsi="Arial"/>
                          <w:sz w:val="16"/>
                          <w:szCs w:val="16"/>
                        </w:rPr>
                        <w:t>Heiko Faltenbacher</w:t>
                      </w:r>
                    </w:p>
                    <w:p w14:paraId="065EDCAF" w14:textId="77777777" w:rsidR="00A361B4" w:rsidRPr="00260218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260218">
                        <w:rPr>
                          <w:rFonts w:ascii="Arial" w:hAnsi="Arial"/>
                          <w:sz w:val="16"/>
                          <w:szCs w:val="16"/>
                        </w:rPr>
                        <w:t>Telefon: + 49 9231 802-500</w:t>
                      </w:r>
                    </w:p>
                    <w:p w14:paraId="0044C6C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Telefax: + 49 9231 802-515</w:t>
                      </w:r>
                    </w:p>
                    <w:p w14:paraId="698A38F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heiko.faltenbacher@</w:t>
                      </w:r>
                      <w:r w:rsidR="00260218" w:rsidRPr="00FB04A2">
                        <w:rPr>
                          <w:rFonts w:ascii="Arial" w:hAnsi="Arial"/>
                          <w:sz w:val="16"/>
                          <w:szCs w:val="16"/>
                        </w:rPr>
                        <w:t>wall-systems</w:t>
                      </w:r>
                      <w:r w:rsidRPr="00FB04A2">
                        <w:rPr>
                          <w:rFonts w:ascii="Arial" w:hAnsi="Arial"/>
                          <w:sz w:val="16"/>
                          <w:szCs w:val="16"/>
                        </w:rPr>
                        <w:t>.com</w:t>
                      </w:r>
                    </w:p>
                    <w:p w14:paraId="76B7A3C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E123DC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CD85E7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3AC17F4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C1FABA1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6081DFA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072B53E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B9FF8EB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31D30B4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1E2415C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4FF22357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7428DEF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F4BCEAE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4A44E6A4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050FE1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4E3184E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CC3D6F3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01A03F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117E75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6D12B3B1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1848B4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4DF237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F615B50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4F8D665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9459B5B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E65FAE0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956574A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05F8BB8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1C8009E2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7707D64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2B43DF5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57B9A3AA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07C88B6D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339996D6" w14:textId="77777777" w:rsidR="00A361B4" w:rsidRPr="00FB04A2" w:rsidRDefault="00A361B4" w:rsidP="004910BE">
                      <w:pPr>
                        <w:tabs>
                          <w:tab w:val="left" w:pos="794"/>
                        </w:tabs>
                        <w:spacing w:line="240" w:lineRule="exact"/>
                        <w:rPr>
                          <w:rFonts w:ascii="Arial" w:hAnsi="Arial"/>
                        </w:rPr>
                      </w:pPr>
                    </w:p>
                    <w:p w14:paraId="263C5919" w14:textId="77777777" w:rsidR="00A361B4" w:rsidRPr="00FB04A2" w:rsidRDefault="003F7A1A" w:rsidP="004910BE">
                      <w:pPr>
                        <w:tabs>
                          <w:tab w:val="right" w:pos="7655"/>
                        </w:tabs>
                        <w:ind w:left="6096" w:right="-1136"/>
                        <w:rPr>
                          <w:rFonts w:ascii="Arial" w:hAnsi="Arial"/>
                          <w:sz w:val="24"/>
                        </w:rPr>
                      </w:pPr>
                      <w:hyperlink r:id="rId7" w:history="1"/>
                    </w:p>
                    <w:p w14:paraId="7432E740" w14:textId="77777777" w:rsidR="00A361B4" w:rsidRPr="00FB04A2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</w:p>
                    <w:p w14:paraId="5FDE73EA" w14:textId="77777777" w:rsidR="00A361B4" w:rsidRPr="00FB04A2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411C6F9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690B3F08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6F7E0A6B" w14:textId="77777777" w:rsidR="00854E58" w:rsidRPr="00E26CEF" w:rsidRDefault="00854E5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</w:p>
                    <w:p w14:paraId="51629605" w14:textId="77777777" w:rsidR="00A361B4" w:rsidRPr="00E26CEF" w:rsidRDefault="00260218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  <w:r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>HECK</w:t>
                      </w:r>
                      <w:r w:rsidR="00A361B4"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 xml:space="preserve"> Wall Systems</w:t>
                      </w:r>
                      <w:r w:rsidR="00854E58"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 xml:space="preserve"> </w:t>
                      </w:r>
                      <w:r w:rsidR="00A361B4" w:rsidRPr="00E26CEF">
                        <w:rPr>
                          <w:rFonts w:ascii="Arial" w:hAnsi="Arial"/>
                          <w:b/>
                          <w:bCs/>
                          <w:sz w:val="16"/>
                        </w:rPr>
                        <w:t>GmbH</w:t>
                      </w:r>
                    </w:p>
                    <w:p w14:paraId="4E220E10" w14:textId="77777777" w:rsidR="00A361B4" w:rsidRPr="00BE1EE7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</w:rPr>
                      </w:pPr>
                      <w:r w:rsidRPr="00BE1EE7">
                        <w:rPr>
                          <w:rFonts w:ascii="Arial" w:hAnsi="Arial"/>
                          <w:sz w:val="16"/>
                        </w:rPr>
                        <w:t>95615 Marktredwitz</w:t>
                      </w:r>
                    </w:p>
                    <w:p w14:paraId="0B826A43" w14:textId="77777777" w:rsidR="00A361B4" w:rsidRPr="00176D06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>Telefon:</w:t>
                      </w: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ab/>
                        <w:t>+49 9231 802-0</w:t>
                      </w:r>
                    </w:p>
                    <w:p w14:paraId="253335C7" w14:textId="77777777" w:rsidR="00A361B4" w:rsidRPr="00176D06" w:rsidRDefault="00A361B4" w:rsidP="00A0110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 xml:space="preserve">http://www.wall-systems.com </w:t>
                      </w:r>
                    </w:p>
                    <w:p w14:paraId="38A2D7EE" w14:textId="77777777" w:rsidR="00A361B4" w:rsidRPr="00176D06" w:rsidRDefault="00A361B4" w:rsidP="004910BE">
                      <w:pPr>
                        <w:tabs>
                          <w:tab w:val="left" w:pos="624"/>
                        </w:tabs>
                        <w:spacing w:line="192" w:lineRule="exact"/>
                        <w:rPr>
                          <w:rFonts w:ascii="Arial" w:hAnsi="Arial"/>
                          <w:sz w:val="16"/>
                          <w:lang w:val="da-DK"/>
                        </w:rPr>
                      </w:pPr>
                      <w:r w:rsidRPr="00176D06">
                        <w:rPr>
                          <w:rFonts w:ascii="Arial" w:hAnsi="Arial"/>
                          <w:sz w:val="16"/>
                          <w:lang w:val="da-DK"/>
                        </w:rPr>
                        <w:t>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494" w:rsidRPr="008B58A0">
        <w:rPr>
          <w:rFonts w:ascii="Arial" w:hAnsi="Arial" w:cs="Arial"/>
          <w:bCs/>
          <w:noProof/>
          <w:sz w:val="36"/>
          <w:szCs w:val="36"/>
        </w:rPr>
        <w:t xml:space="preserve">Schimmelprävention und </w:t>
      </w:r>
      <w:r w:rsidR="00AC47D5">
        <w:rPr>
          <w:rFonts w:ascii="Arial" w:hAnsi="Arial" w:cs="Arial"/>
          <w:bCs/>
          <w:noProof/>
          <w:sz w:val="36"/>
          <w:szCs w:val="36"/>
        </w:rPr>
        <w:t>Innen</w:t>
      </w:r>
      <w:r w:rsidR="00F25494" w:rsidRPr="008B58A0">
        <w:rPr>
          <w:rFonts w:ascii="Arial" w:hAnsi="Arial" w:cs="Arial"/>
          <w:bCs/>
          <w:noProof/>
          <w:sz w:val="36"/>
          <w:szCs w:val="36"/>
        </w:rPr>
        <w:t>dämmung</w:t>
      </w:r>
    </w:p>
    <w:p w14:paraId="092B018E" w14:textId="4949D49A" w:rsidR="00A0110E" w:rsidRPr="00FB015D" w:rsidRDefault="00AC47D5" w:rsidP="004105F2">
      <w:pPr>
        <w:pStyle w:val="Textkrper3"/>
        <w:spacing w:after="0"/>
        <w:jc w:val="both"/>
        <w:rPr>
          <w:rFonts w:ascii="Arial" w:hAnsi="Arial"/>
          <w:iCs/>
          <w:sz w:val="28"/>
          <w:szCs w:val="28"/>
        </w:rPr>
      </w:pPr>
      <w:r>
        <w:rPr>
          <w:rFonts w:ascii="Arial" w:hAnsi="Arial"/>
          <w:iCs/>
          <w:sz w:val="28"/>
          <w:szCs w:val="28"/>
        </w:rPr>
        <w:t xml:space="preserve">Steinwolle-Dämmsystem speziell für die Sanierung </w:t>
      </w:r>
    </w:p>
    <w:p w14:paraId="2E5FA6C8" w14:textId="77777777" w:rsidR="004105F2" w:rsidRDefault="004105F2" w:rsidP="004105F2">
      <w:pPr>
        <w:ind w:right="-41"/>
        <w:jc w:val="both"/>
        <w:rPr>
          <w:rFonts w:ascii="Arial" w:hAnsi="Arial" w:cs="Arial"/>
          <w:bCs/>
          <w:sz w:val="22"/>
          <w:szCs w:val="22"/>
        </w:rPr>
      </w:pPr>
    </w:p>
    <w:p w14:paraId="51E76579" w14:textId="71C11D9D" w:rsidR="00F36FF7" w:rsidRPr="00F36FF7" w:rsidRDefault="00682E7F" w:rsidP="00682E7F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 w:rsidRPr="00682E7F">
        <w:rPr>
          <w:rFonts w:ascii="Arial" w:hAnsi="Arial" w:cs="Arial"/>
          <w:sz w:val="22"/>
          <w:szCs w:val="22"/>
        </w:rPr>
        <w:t>D</w:t>
      </w:r>
      <w:r w:rsidRPr="00682E7F">
        <w:rPr>
          <w:rFonts w:ascii="Arial" w:hAnsi="Arial" w:cs="Arial"/>
          <w:sz w:val="22"/>
          <w:szCs w:val="22"/>
        </w:rPr>
        <w:t>as</w:t>
      </w:r>
      <w:r w:rsidRPr="00682E7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682E7F">
        <w:rPr>
          <w:rFonts w:ascii="Arial" w:hAnsi="Arial" w:cs="Arial"/>
          <w:bCs/>
          <w:sz w:val="22"/>
          <w:szCs w:val="22"/>
        </w:rPr>
        <w:t>Innendämmsystem HECK INNEO auf Basis hoch diffusionsoffener Steinwolle-Dämmplatten</w:t>
      </w:r>
      <w:r w:rsidRPr="00682E7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682E7F">
        <w:rPr>
          <w:rFonts w:ascii="Arial" w:hAnsi="Arial" w:cs="Arial"/>
          <w:sz w:val="22"/>
          <w:szCs w:val="22"/>
        </w:rPr>
        <w:t>ist gezielt a</w:t>
      </w:r>
      <w:r w:rsidRPr="00682E7F">
        <w:rPr>
          <w:rFonts w:ascii="Arial" w:hAnsi="Arial" w:cs="Arial"/>
          <w:bCs/>
          <w:sz w:val="22"/>
          <w:szCs w:val="22"/>
        </w:rPr>
        <w:t>uf die Anforderungen der Gebäudesanierung ausgerichtet</w:t>
      </w:r>
      <w:r w:rsidR="00F25494" w:rsidRPr="00F25494">
        <w:rPr>
          <w:rFonts w:ascii="Arial" w:hAnsi="Arial" w:cs="Arial"/>
          <w:bCs/>
          <w:sz w:val="22"/>
          <w:szCs w:val="22"/>
        </w:rPr>
        <w:t>.</w:t>
      </w:r>
      <w:r w:rsidR="00F25494">
        <w:rPr>
          <w:rFonts w:ascii="Arial" w:hAnsi="Arial" w:cs="Arial"/>
          <w:bCs/>
          <w:sz w:val="22"/>
          <w:szCs w:val="22"/>
        </w:rPr>
        <w:t xml:space="preserve"> </w:t>
      </w:r>
      <w:r w:rsidR="00F25494" w:rsidRPr="00F25494">
        <w:rPr>
          <w:rFonts w:ascii="Arial" w:hAnsi="Arial" w:cs="Arial"/>
          <w:bCs/>
          <w:sz w:val="22"/>
          <w:szCs w:val="22"/>
        </w:rPr>
        <w:t xml:space="preserve">Das </w:t>
      </w:r>
      <w:r w:rsidR="00F25494">
        <w:rPr>
          <w:rFonts w:ascii="Arial" w:hAnsi="Arial" w:cs="Arial"/>
          <w:bCs/>
          <w:sz w:val="22"/>
          <w:szCs w:val="22"/>
        </w:rPr>
        <w:t xml:space="preserve">einfache, aber  wirkungsvolle </w:t>
      </w:r>
      <w:r w:rsidR="00F25494" w:rsidRPr="00F25494">
        <w:rPr>
          <w:rFonts w:ascii="Arial" w:hAnsi="Arial" w:cs="Arial"/>
          <w:bCs/>
          <w:sz w:val="22"/>
          <w:szCs w:val="22"/>
        </w:rPr>
        <w:t>System minimiert das Schimmelrisiko und sorgt für ein wohngesundes Raumklima.</w:t>
      </w:r>
      <w:r w:rsidR="00F25494">
        <w:rPr>
          <w:rFonts w:ascii="Arial" w:hAnsi="Arial" w:cs="Arial"/>
          <w:bCs/>
          <w:sz w:val="22"/>
          <w:szCs w:val="22"/>
        </w:rPr>
        <w:t xml:space="preserve"> </w:t>
      </w:r>
      <w:r w:rsidR="00082B2C">
        <w:rPr>
          <w:rFonts w:ascii="Arial" w:hAnsi="Arial" w:cs="Arial"/>
          <w:bCs/>
          <w:sz w:val="22"/>
          <w:szCs w:val="22"/>
        </w:rPr>
        <w:t>Z</w:t>
      </w:r>
      <w:r w:rsidR="00F25494">
        <w:rPr>
          <w:rFonts w:ascii="Arial" w:hAnsi="Arial" w:cs="Arial"/>
          <w:bCs/>
          <w:sz w:val="22"/>
          <w:szCs w:val="22"/>
        </w:rPr>
        <w:t>udem</w:t>
      </w:r>
      <w:r w:rsidR="00F25494" w:rsidRPr="00F25494">
        <w:rPr>
          <w:rFonts w:ascii="Arial" w:hAnsi="Arial" w:cs="Arial"/>
          <w:bCs/>
          <w:sz w:val="22"/>
          <w:szCs w:val="22"/>
        </w:rPr>
        <w:t xml:space="preserve"> kommt </w:t>
      </w:r>
      <w:r w:rsidR="00F25494">
        <w:rPr>
          <w:rFonts w:ascii="Arial" w:hAnsi="Arial" w:cs="Arial"/>
          <w:bCs/>
          <w:sz w:val="22"/>
          <w:szCs w:val="22"/>
        </w:rPr>
        <w:t xml:space="preserve">es </w:t>
      </w:r>
      <w:r w:rsidR="00F25494" w:rsidRPr="00F25494">
        <w:rPr>
          <w:rFonts w:ascii="Arial" w:hAnsi="Arial" w:cs="Arial"/>
          <w:bCs/>
          <w:sz w:val="22"/>
          <w:szCs w:val="22"/>
        </w:rPr>
        <w:t xml:space="preserve">mit nur zwei Dämmstoffstärken aus, was Planung und Ausführung </w:t>
      </w:r>
      <w:r w:rsidR="00082B2C">
        <w:rPr>
          <w:rFonts w:ascii="Arial" w:hAnsi="Arial" w:cs="Arial"/>
          <w:bCs/>
          <w:sz w:val="22"/>
          <w:szCs w:val="22"/>
        </w:rPr>
        <w:t>erleichtert</w:t>
      </w:r>
      <w:r w:rsidR="00F25494" w:rsidRPr="00F25494">
        <w:rPr>
          <w:rFonts w:ascii="Arial" w:hAnsi="Arial" w:cs="Arial"/>
          <w:bCs/>
          <w:sz w:val="22"/>
          <w:szCs w:val="22"/>
        </w:rPr>
        <w:t>.</w:t>
      </w:r>
    </w:p>
    <w:p w14:paraId="352CB856" w14:textId="77777777" w:rsidR="00F36FF7" w:rsidRPr="00F36FF7" w:rsidRDefault="00F36FF7" w:rsidP="00682E7F">
      <w:pPr>
        <w:spacing w:line="30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</w:p>
    <w:p w14:paraId="0FA88BDE" w14:textId="7A80CD19" w:rsidR="00F36FF7" w:rsidRPr="00F36FF7" w:rsidRDefault="00F25494" w:rsidP="00682E7F">
      <w:pPr>
        <w:spacing w:line="300" w:lineRule="atLeast"/>
        <w:ind w:right="-4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Kondensation und Schimmelbildung verhindern</w:t>
      </w:r>
    </w:p>
    <w:p w14:paraId="500A8835" w14:textId="07061E35" w:rsidR="00F36FF7" w:rsidRPr="00F36FF7" w:rsidRDefault="00F25494" w:rsidP="00682E7F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 w:rsidRPr="00F25494">
        <w:rPr>
          <w:rFonts w:ascii="Arial" w:hAnsi="Arial" w:cs="Arial"/>
          <w:bCs/>
          <w:sz w:val="22"/>
          <w:szCs w:val="22"/>
        </w:rPr>
        <w:t>Das Herzstück des Systems bildet die Steinwolle-Innendämmplatte HECK Comfortrock ID. Deren 30</w:t>
      </w:r>
      <w:r w:rsidR="00082B2C">
        <w:rPr>
          <w:rFonts w:ascii="Arial" w:hAnsi="Arial" w:cs="Arial"/>
          <w:bCs/>
          <w:sz w:val="22"/>
          <w:szCs w:val="22"/>
        </w:rPr>
        <w:t>-</w:t>
      </w:r>
      <w:r w:rsidRPr="00F25494">
        <w:rPr>
          <w:rFonts w:ascii="Arial" w:hAnsi="Arial" w:cs="Arial"/>
          <w:bCs/>
          <w:sz w:val="22"/>
          <w:szCs w:val="22"/>
        </w:rPr>
        <w:t>mm</w:t>
      </w:r>
      <w:r w:rsidR="00082B2C">
        <w:rPr>
          <w:rFonts w:ascii="Arial" w:hAnsi="Arial" w:cs="Arial"/>
          <w:bCs/>
          <w:sz w:val="22"/>
          <w:szCs w:val="22"/>
        </w:rPr>
        <w:t>-</w:t>
      </w:r>
      <w:r w:rsidRPr="00F25494">
        <w:rPr>
          <w:rFonts w:ascii="Arial" w:hAnsi="Arial" w:cs="Arial"/>
          <w:bCs/>
          <w:sz w:val="22"/>
          <w:szCs w:val="22"/>
        </w:rPr>
        <w:t>Variante erhöht gezielt die Oberflächentemperatur der Innenwände, wodurch Kondensation und Schimmelbildung effektiv verhindert werden –</w:t>
      </w:r>
      <w:r w:rsidR="00082B2C">
        <w:rPr>
          <w:rFonts w:ascii="Arial" w:hAnsi="Arial" w:cs="Arial"/>
          <w:bCs/>
          <w:sz w:val="22"/>
          <w:szCs w:val="22"/>
        </w:rPr>
        <w:t xml:space="preserve"> </w:t>
      </w:r>
      <w:r w:rsidRPr="00F25494">
        <w:rPr>
          <w:rFonts w:ascii="Arial" w:hAnsi="Arial" w:cs="Arial"/>
          <w:bCs/>
          <w:sz w:val="22"/>
          <w:szCs w:val="22"/>
        </w:rPr>
        <w:t>wichtig für die Schimmelprävention bei Sanierungen. Die Platte ist hoch diffusionsoffen, nicht brennbar und überzeugt mit einer Wärmeleitfähigkeit von 0,035 W/mK. Damit erfüllt sie in nahezu allen Ausgangskonstruktionen den energetischen Mindestwärmeschutz.</w:t>
      </w:r>
    </w:p>
    <w:p w14:paraId="3F183AD0" w14:textId="77777777" w:rsidR="00F36FF7" w:rsidRPr="00F36FF7" w:rsidRDefault="00F36FF7" w:rsidP="00682E7F">
      <w:pPr>
        <w:spacing w:line="300" w:lineRule="atLeast"/>
        <w:ind w:right="-40"/>
        <w:jc w:val="both"/>
        <w:rPr>
          <w:rFonts w:ascii="Arial" w:hAnsi="Arial" w:cs="Arial"/>
          <w:bCs/>
          <w:sz w:val="22"/>
          <w:szCs w:val="22"/>
        </w:rPr>
      </w:pPr>
    </w:p>
    <w:p w14:paraId="1F950413" w14:textId="6AC5E8CF" w:rsidR="00F36FF7" w:rsidRPr="00F36FF7" w:rsidRDefault="00F25494" w:rsidP="00682E7F">
      <w:pPr>
        <w:spacing w:line="300" w:lineRule="atLeast"/>
        <w:ind w:right="-41"/>
        <w:jc w:val="both"/>
        <w:rPr>
          <w:rFonts w:ascii="Arial" w:hAnsi="Arial" w:cs="Arial"/>
          <w:b/>
          <w:sz w:val="22"/>
          <w:szCs w:val="22"/>
        </w:rPr>
      </w:pPr>
      <w:r w:rsidRPr="00F25494">
        <w:rPr>
          <w:rFonts w:ascii="Arial" w:hAnsi="Arial" w:cs="Arial"/>
          <w:b/>
          <w:sz w:val="22"/>
          <w:szCs w:val="22"/>
        </w:rPr>
        <w:t xml:space="preserve">Förderfähig </w:t>
      </w:r>
      <w:r>
        <w:rPr>
          <w:rFonts w:ascii="Arial" w:hAnsi="Arial" w:cs="Arial"/>
          <w:b/>
          <w:sz w:val="22"/>
          <w:szCs w:val="22"/>
        </w:rPr>
        <w:t>Dämmen</w:t>
      </w:r>
      <w:r w:rsidRPr="00F25494">
        <w:rPr>
          <w:rFonts w:ascii="Arial" w:hAnsi="Arial" w:cs="Arial"/>
          <w:b/>
          <w:sz w:val="22"/>
          <w:szCs w:val="22"/>
        </w:rPr>
        <w:t xml:space="preserve"> mit der 60</w:t>
      </w:r>
      <w:r w:rsidR="00082B2C">
        <w:rPr>
          <w:rFonts w:ascii="Arial" w:hAnsi="Arial" w:cs="Arial"/>
          <w:b/>
          <w:sz w:val="22"/>
          <w:szCs w:val="22"/>
        </w:rPr>
        <w:t>-</w:t>
      </w:r>
      <w:r w:rsidRPr="00F25494">
        <w:rPr>
          <w:rFonts w:ascii="Arial" w:hAnsi="Arial" w:cs="Arial"/>
          <w:b/>
          <w:sz w:val="22"/>
          <w:szCs w:val="22"/>
        </w:rPr>
        <w:t>mm</w:t>
      </w:r>
      <w:r w:rsidR="00082B2C">
        <w:rPr>
          <w:rFonts w:ascii="Arial" w:hAnsi="Arial" w:cs="Arial"/>
          <w:b/>
          <w:sz w:val="22"/>
          <w:szCs w:val="22"/>
        </w:rPr>
        <w:t>-</w:t>
      </w:r>
      <w:r w:rsidRPr="00F25494">
        <w:rPr>
          <w:rFonts w:ascii="Arial" w:hAnsi="Arial" w:cs="Arial"/>
          <w:b/>
          <w:sz w:val="22"/>
          <w:szCs w:val="22"/>
        </w:rPr>
        <w:t>Platte</w:t>
      </w:r>
    </w:p>
    <w:p w14:paraId="32C9FD75" w14:textId="1F10F984" w:rsidR="00A0110E" w:rsidRDefault="00F25494" w:rsidP="00682E7F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 w:rsidRPr="00F25494">
        <w:rPr>
          <w:rFonts w:ascii="Arial" w:hAnsi="Arial" w:cs="Arial"/>
          <w:bCs/>
          <w:sz w:val="22"/>
          <w:szCs w:val="22"/>
        </w:rPr>
        <w:t xml:space="preserve">Die nachträgliche Innendämmung ist oft die beste Lösung, um bestehende Strukturen, etwa </w:t>
      </w:r>
      <w:r>
        <w:rPr>
          <w:rFonts w:ascii="Arial" w:hAnsi="Arial" w:cs="Arial"/>
          <w:bCs/>
          <w:sz w:val="22"/>
          <w:szCs w:val="22"/>
        </w:rPr>
        <w:t xml:space="preserve">bei </w:t>
      </w:r>
      <w:r w:rsidRPr="00F25494">
        <w:rPr>
          <w:rFonts w:ascii="Arial" w:hAnsi="Arial" w:cs="Arial"/>
          <w:bCs/>
          <w:sz w:val="22"/>
          <w:szCs w:val="22"/>
        </w:rPr>
        <w:t>historische</w:t>
      </w:r>
      <w:r>
        <w:rPr>
          <w:rFonts w:ascii="Arial" w:hAnsi="Arial" w:cs="Arial"/>
          <w:bCs/>
          <w:sz w:val="22"/>
          <w:szCs w:val="22"/>
        </w:rPr>
        <w:t>n</w:t>
      </w:r>
      <w:r w:rsidRPr="00F25494">
        <w:rPr>
          <w:rFonts w:ascii="Arial" w:hAnsi="Arial" w:cs="Arial"/>
          <w:bCs/>
          <w:sz w:val="22"/>
          <w:szCs w:val="22"/>
        </w:rPr>
        <w:t xml:space="preserve"> oder denkmalgeschützte</w:t>
      </w:r>
      <w:r>
        <w:rPr>
          <w:rFonts w:ascii="Arial" w:hAnsi="Arial" w:cs="Arial"/>
          <w:bCs/>
          <w:sz w:val="22"/>
          <w:szCs w:val="22"/>
        </w:rPr>
        <w:t>n</w:t>
      </w:r>
      <w:r w:rsidRPr="00F25494">
        <w:rPr>
          <w:rFonts w:ascii="Arial" w:hAnsi="Arial" w:cs="Arial"/>
          <w:bCs/>
          <w:sz w:val="22"/>
          <w:szCs w:val="22"/>
        </w:rPr>
        <w:t xml:space="preserve"> Gebäude</w:t>
      </w:r>
      <w:r>
        <w:rPr>
          <w:rFonts w:ascii="Arial" w:hAnsi="Arial" w:cs="Arial"/>
          <w:bCs/>
          <w:sz w:val="22"/>
          <w:szCs w:val="22"/>
        </w:rPr>
        <w:t>n</w:t>
      </w:r>
      <w:r w:rsidRPr="00F25494">
        <w:rPr>
          <w:rFonts w:ascii="Arial" w:hAnsi="Arial" w:cs="Arial"/>
          <w:bCs/>
          <w:sz w:val="22"/>
          <w:szCs w:val="22"/>
        </w:rPr>
        <w:t>, energetisch zu optimieren, ohne das äußere Erscheinungsbild zu verändern.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25494">
        <w:rPr>
          <w:rFonts w:ascii="Arial" w:hAnsi="Arial" w:cs="Arial"/>
          <w:bCs/>
          <w:sz w:val="22"/>
          <w:szCs w:val="22"/>
        </w:rPr>
        <w:t>Die 60</w:t>
      </w:r>
      <w:r w:rsidR="00082B2C">
        <w:rPr>
          <w:rFonts w:ascii="Arial" w:hAnsi="Arial" w:cs="Arial"/>
          <w:bCs/>
          <w:sz w:val="22"/>
          <w:szCs w:val="22"/>
        </w:rPr>
        <w:t>-</w:t>
      </w:r>
      <w:r w:rsidRPr="00F25494">
        <w:rPr>
          <w:rFonts w:ascii="Arial" w:hAnsi="Arial" w:cs="Arial"/>
          <w:bCs/>
          <w:sz w:val="22"/>
          <w:szCs w:val="22"/>
        </w:rPr>
        <w:t>mm</w:t>
      </w:r>
      <w:r w:rsidR="00082B2C">
        <w:rPr>
          <w:rFonts w:ascii="Arial" w:hAnsi="Arial" w:cs="Arial"/>
          <w:bCs/>
          <w:sz w:val="22"/>
          <w:szCs w:val="22"/>
        </w:rPr>
        <w:t>-</w:t>
      </w:r>
      <w:r w:rsidRPr="00F25494">
        <w:rPr>
          <w:rFonts w:ascii="Arial" w:hAnsi="Arial" w:cs="Arial"/>
          <w:bCs/>
          <w:sz w:val="22"/>
          <w:szCs w:val="22"/>
        </w:rPr>
        <w:t xml:space="preserve">Variante </w:t>
      </w:r>
      <w:r>
        <w:rPr>
          <w:rFonts w:ascii="Arial" w:hAnsi="Arial" w:cs="Arial"/>
          <w:bCs/>
          <w:sz w:val="22"/>
          <w:szCs w:val="22"/>
        </w:rPr>
        <w:t xml:space="preserve">der INNEO-Dämmplatte HECK Comfortrock ID </w:t>
      </w:r>
      <w:r w:rsidRPr="00F25494">
        <w:rPr>
          <w:rFonts w:ascii="Arial" w:hAnsi="Arial" w:cs="Arial"/>
          <w:bCs/>
          <w:sz w:val="22"/>
          <w:szCs w:val="22"/>
        </w:rPr>
        <w:t>steigert die Energieeffizienz deutlich und ermöglicht für ca. 85 % der B</w:t>
      </w:r>
      <w:r w:rsidR="00C5181A">
        <w:rPr>
          <w:rFonts w:ascii="Arial" w:hAnsi="Arial" w:cs="Arial"/>
          <w:bCs/>
          <w:sz w:val="22"/>
          <w:szCs w:val="22"/>
        </w:rPr>
        <w:t>audenkmäler</w:t>
      </w:r>
      <w:r w:rsidRPr="00F25494">
        <w:rPr>
          <w:rFonts w:ascii="Arial" w:hAnsi="Arial" w:cs="Arial"/>
          <w:bCs/>
          <w:sz w:val="22"/>
          <w:szCs w:val="22"/>
        </w:rPr>
        <w:t xml:space="preserve"> die Förderfähigkeit nach ESanMV</w:t>
      </w:r>
      <w:r>
        <w:rPr>
          <w:rFonts w:ascii="Arial" w:hAnsi="Arial" w:cs="Arial"/>
          <w:bCs/>
          <w:sz w:val="22"/>
          <w:szCs w:val="22"/>
        </w:rPr>
        <w:t>, bei gleichzeitig nur minimalem Raumflächenverlust</w:t>
      </w:r>
      <w:r w:rsidRPr="00F2549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25494">
        <w:rPr>
          <w:rFonts w:ascii="Arial" w:hAnsi="Arial" w:cs="Arial"/>
          <w:bCs/>
          <w:sz w:val="22"/>
          <w:szCs w:val="22"/>
        </w:rPr>
        <w:t>Die beidseitig vlieskaschierte Dämmplatte lässt sich dank handlichem Format und geringem Gewicht unkompliziert verarbeiten, benötigt keine Grundierung und kann einfach mittels Cuttermesser zugeschnitten werden.</w:t>
      </w:r>
    </w:p>
    <w:p w14:paraId="0AA196F7" w14:textId="77777777" w:rsidR="00F25494" w:rsidRDefault="00F25494" w:rsidP="00682E7F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</w:p>
    <w:p w14:paraId="6CA5DB84" w14:textId="5CB809BF" w:rsidR="00F25494" w:rsidRPr="00F25494" w:rsidRDefault="00F25494" w:rsidP="00682E7F">
      <w:pPr>
        <w:spacing w:line="300" w:lineRule="atLeast"/>
        <w:ind w:right="-41"/>
        <w:jc w:val="both"/>
        <w:rPr>
          <w:rFonts w:ascii="Arial" w:hAnsi="Arial" w:cs="Arial"/>
          <w:b/>
          <w:sz w:val="22"/>
          <w:szCs w:val="22"/>
        </w:rPr>
      </w:pPr>
      <w:r w:rsidRPr="00F25494">
        <w:rPr>
          <w:rFonts w:ascii="Arial" w:hAnsi="Arial" w:cs="Arial"/>
          <w:b/>
          <w:sz w:val="22"/>
          <w:szCs w:val="22"/>
        </w:rPr>
        <w:t>Schlankes, leistungsfähiges System</w:t>
      </w:r>
    </w:p>
    <w:p w14:paraId="067C6380" w14:textId="19E4AD34" w:rsidR="00F25494" w:rsidRDefault="00FD283E" w:rsidP="00682E7F">
      <w:pPr>
        <w:spacing w:line="300" w:lineRule="atLeast"/>
        <w:ind w:right="-41"/>
        <w:jc w:val="both"/>
        <w:rPr>
          <w:rFonts w:ascii="Arial" w:hAnsi="Arial" w:cs="Arial"/>
          <w:bCs/>
          <w:sz w:val="22"/>
          <w:szCs w:val="22"/>
        </w:rPr>
      </w:pPr>
      <w:r w:rsidRPr="00FD283E">
        <w:rPr>
          <w:rFonts w:ascii="Arial" w:hAnsi="Arial" w:cs="Arial"/>
          <w:bCs/>
          <w:sz w:val="22"/>
          <w:szCs w:val="22"/>
        </w:rPr>
        <w:t xml:space="preserve">Im Inneo-System werden neben dem Dämmstoff ein kapillaraktiver Klebe- und Armierungsmörtel HECK K+A PORaktiv PLUS mit Gewebe (HECK AGG) sowie der Blauer-Engel-zertifizierte Kalkfeinputz Rajasil KFP OWA als Oberputz eingesetzt. Optional kann </w:t>
      </w:r>
      <w:r w:rsidR="00BC1508">
        <w:rPr>
          <w:rFonts w:ascii="Arial" w:hAnsi="Arial" w:cs="Arial"/>
          <w:bCs/>
          <w:sz w:val="22"/>
          <w:szCs w:val="22"/>
        </w:rPr>
        <w:t xml:space="preserve">für die Erstellung besonders glatter Oberflächen auch </w:t>
      </w:r>
      <w:r w:rsidRPr="00FD283E">
        <w:rPr>
          <w:rFonts w:ascii="Arial" w:hAnsi="Arial" w:cs="Arial"/>
          <w:bCs/>
          <w:sz w:val="22"/>
          <w:szCs w:val="22"/>
        </w:rPr>
        <w:t>die Rajasil KG Kalkglätte verwendet werden. Der Silikatanstrich HECK SIF INTERIOR sorgt für farbige Gestaltung. D</w:t>
      </w:r>
      <w:r w:rsidR="00BC1508">
        <w:rPr>
          <w:rFonts w:ascii="Arial" w:hAnsi="Arial" w:cs="Arial"/>
          <w:bCs/>
          <w:sz w:val="22"/>
          <w:szCs w:val="22"/>
        </w:rPr>
        <w:t>ies</w:t>
      </w:r>
      <w:r w:rsidRPr="00FD283E">
        <w:rPr>
          <w:rFonts w:ascii="Arial" w:hAnsi="Arial" w:cs="Arial"/>
          <w:bCs/>
          <w:sz w:val="22"/>
          <w:szCs w:val="22"/>
        </w:rPr>
        <w:t xml:space="preserve">er bewusst schlank gehaltene Systemumfang ermöglicht kurze </w:t>
      </w:r>
      <w:r w:rsidRPr="00FD283E">
        <w:rPr>
          <w:rFonts w:ascii="Arial" w:hAnsi="Arial" w:cs="Arial"/>
          <w:bCs/>
          <w:sz w:val="22"/>
          <w:szCs w:val="22"/>
        </w:rPr>
        <w:lastRenderedPageBreak/>
        <w:t>Verarbeitungszeiten.</w:t>
      </w:r>
      <w:r w:rsidR="00BC1508" w:rsidRPr="00BC1508">
        <w:t xml:space="preserve"> </w:t>
      </w:r>
      <w:r w:rsidR="00BC1508" w:rsidRPr="00BC1508">
        <w:rPr>
          <w:rFonts w:ascii="Arial" w:hAnsi="Arial" w:cs="Arial"/>
          <w:bCs/>
          <w:sz w:val="22"/>
          <w:szCs w:val="22"/>
        </w:rPr>
        <w:t>Das hygrothermische Verhalten wurde durch ein externes Prüfinstitut bestätigt.</w:t>
      </w:r>
      <w:r w:rsidR="00BC1508">
        <w:rPr>
          <w:rFonts w:ascii="Arial" w:hAnsi="Arial" w:cs="Arial"/>
          <w:bCs/>
          <w:sz w:val="22"/>
          <w:szCs w:val="22"/>
        </w:rPr>
        <w:t xml:space="preserve"> </w:t>
      </w:r>
      <w:r w:rsidR="00BC1508" w:rsidRPr="00BC1508">
        <w:rPr>
          <w:rFonts w:ascii="Arial" w:hAnsi="Arial" w:cs="Arial"/>
          <w:bCs/>
          <w:sz w:val="22"/>
          <w:szCs w:val="22"/>
        </w:rPr>
        <w:t>Mit HECK INNEO erhalten Fachhandwerker und Bauherren eine nachhaltige, effiziente und professionelle Lösung für die Innendämmung – mit optimalem Schutz vor Schimmel bei gleichzeitig hoher Energieeffizienz.</w:t>
      </w:r>
    </w:p>
    <w:p w14:paraId="72B0D30B" w14:textId="77777777" w:rsidR="008A0063" w:rsidRDefault="008A0063" w:rsidP="008A0063">
      <w:pPr>
        <w:ind w:right="-40"/>
        <w:jc w:val="both"/>
        <w:rPr>
          <w:rFonts w:ascii="Arial" w:hAnsi="Arial" w:cs="Arial"/>
          <w:bCs/>
          <w:sz w:val="22"/>
          <w:szCs w:val="22"/>
        </w:rPr>
      </w:pPr>
    </w:p>
    <w:p w14:paraId="1E20D7E3" w14:textId="1CB95411" w:rsidR="008A0063" w:rsidRDefault="008A0063" w:rsidP="008A0063">
      <w:pPr>
        <w:ind w:right="-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8A0063">
        <w:rPr>
          <w:rFonts w:ascii="Arial" w:hAnsi="Arial" w:cs="Arial"/>
          <w:bCs/>
          <w:i/>
          <w:iCs/>
          <w:sz w:val="22"/>
          <w:szCs w:val="22"/>
        </w:rPr>
        <w:t>(2.</w:t>
      </w:r>
      <w:r w:rsidR="00C5181A">
        <w:rPr>
          <w:rFonts w:ascii="Arial" w:hAnsi="Arial" w:cs="Arial"/>
          <w:bCs/>
          <w:i/>
          <w:iCs/>
          <w:sz w:val="22"/>
          <w:szCs w:val="22"/>
        </w:rPr>
        <w:t>4</w:t>
      </w:r>
      <w:r w:rsidR="003F7A1A">
        <w:rPr>
          <w:rFonts w:ascii="Arial" w:hAnsi="Arial" w:cs="Arial"/>
          <w:bCs/>
          <w:i/>
          <w:iCs/>
          <w:sz w:val="22"/>
          <w:szCs w:val="22"/>
        </w:rPr>
        <w:t>73</w:t>
      </w:r>
      <w:r w:rsidRPr="008A0063">
        <w:rPr>
          <w:rFonts w:ascii="Arial" w:hAnsi="Arial" w:cs="Arial"/>
          <w:bCs/>
          <w:i/>
          <w:iCs/>
          <w:sz w:val="22"/>
          <w:szCs w:val="22"/>
        </w:rPr>
        <w:t xml:space="preserve"> Zeichen)</w:t>
      </w:r>
    </w:p>
    <w:p w14:paraId="41585BC8" w14:textId="77777777" w:rsidR="003F7A1A" w:rsidRDefault="003F7A1A" w:rsidP="008A0063">
      <w:pPr>
        <w:ind w:right="-4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C4BF12C" w14:textId="0A93FEEF" w:rsidR="003F7A1A" w:rsidRPr="008A0063" w:rsidRDefault="003F7A1A" w:rsidP="003F7A1A">
      <w:pPr>
        <w:ind w:right="-4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--------------------------------------------------------------------------------------------------</w:t>
      </w:r>
    </w:p>
    <w:p w14:paraId="0A0D3FF5" w14:textId="2ECBE3EE" w:rsidR="00D3516E" w:rsidRDefault="00D3516E" w:rsidP="003F7A1A">
      <w:pPr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5EF3E62B" w14:textId="786768AF" w:rsidR="00390C6C" w:rsidRPr="004105F2" w:rsidRDefault="00390C6C" w:rsidP="00C722D2">
      <w:pPr>
        <w:spacing w:line="360" w:lineRule="auto"/>
        <w:ind w:right="-41"/>
        <w:rPr>
          <w:rFonts w:ascii="Arial" w:hAnsi="Arial" w:cs="Arial"/>
          <w:i/>
          <w:sz w:val="22"/>
          <w:szCs w:val="22"/>
          <w:u w:val="single"/>
        </w:rPr>
      </w:pPr>
      <w:r w:rsidRPr="004105F2">
        <w:rPr>
          <w:rFonts w:ascii="Arial" w:hAnsi="Arial" w:cs="Arial"/>
          <w:i/>
          <w:sz w:val="22"/>
          <w:szCs w:val="22"/>
          <w:u w:val="single"/>
        </w:rPr>
        <w:t>Über HECK</w:t>
      </w:r>
    </w:p>
    <w:p w14:paraId="3227F903" w14:textId="632FF4FC" w:rsidR="00390C6C" w:rsidRPr="004105F2" w:rsidRDefault="00390C6C" w:rsidP="00C722D2">
      <w:pPr>
        <w:spacing w:line="360" w:lineRule="auto"/>
        <w:ind w:right="-41"/>
        <w:rPr>
          <w:rFonts w:ascii="Arial" w:hAnsi="Arial" w:cs="Arial"/>
          <w:i/>
          <w:sz w:val="22"/>
          <w:szCs w:val="22"/>
        </w:rPr>
      </w:pPr>
      <w:r w:rsidRPr="004105F2">
        <w:rPr>
          <w:rFonts w:ascii="Arial" w:hAnsi="Arial" w:cs="Arial"/>
          <w:i/>
          <w:sz w:val="22"/>
          <w:szCs w:val="22"/>
        </w:rPr>
        <w:t>HECK Wall Systems mit Sitz in Marktredwitz (Oberfranken) ist ein Hersteller von Spezialbaustoffen für Wärmedämmung und Bausanierung und Teil des ROCKWOOL-Konzerns. Die Produktpalette umfasst neben Wärmedämm-Verbundsystemen aus Steinwolle auch die Bereiche Abdichtung, Unter-, Ober-, Dämm- und Sanierputze, Innendämmlösungen sowie Anstriche.</w:t>
      </w:r>
    </w:p>
    <w:p w14:paraId="395B544D" w14:textId="77777777" w:rsidR="00B063C3" w:rsidRDefault="00B063C3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7FBDCD95" w14:textId="77777777" w:rsidR="00EA2A54" w:rsidRDefault="00EA2A54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Bildmaterial:</w:t>
      </w:r>
    </w:p>
    <w:tbl>
      <w:tblPr>
        <w:tblStyle w:val="Tabellenraster"/>
        <w:tblW w:w="0" w:type="auto"/>
        <w:tblCellSpacing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93"/>
        <w:gridCol w:w="2946"/>
      </w:tblGrid>
      <w:tr w:rsidR="00C8698C" w14:paraId="3DC3D61E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1F310D17" w14:textId="77777777" w:rsidR="004E5C46" w:rsidRDefault="004E5C46" w:rsidP="0021047C">
            <w:r>
              <w:rPr>
                <w:noProof/>
              </w:rPr>
              <w:drawing>
                <wp:inline distT="0" distB="0" distL="0" distR="0" wp14:anchorId="6E468BEC" wp14:editId="38D7F3D2">
                  <wp:extent cx="2484120" cy="1654253"/>
                  <wp:effectExtent l="0" t="0" r="0" b="3175"/>
                  <wp:docPr id="472836313" name="Grafik 2" descr="Ein Bild, das Wand, Im Haus, Leiter, Putz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836313" name="Grafik 2" descr="Ein Bild, das Wand, Im Haus, Leiter, Putz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612" cy="169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37CFE653" w14:textId="0156663E" w:rsidR="004E5C46" w:rsidRPr="004105F2" w:rsidRDefault="004E5C46" w:rsidP="0021047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Die nachträgliche Innendämmung ist oft die beste Lösung, um bestehende Strukturen energetisch zu optimieren, ohne das äußere Erscheinungsbild zu verändern.</w:t>
            </w:r>
            <w:r w:rsidRPr="004105F2">
              <w:rPr>
                <w:rFonts w:ascii="Arial" w:hAnsi="Arial" w:cs="Arial"/>
              </w:rPr>
              <w:br/>
            </w:r>
            <w:r w:rsidRPr="004105F2">
              <w:rPr>
                <w:rFonts w:ascii="Arial" w:hAnsi="Arial" w:cs="Arial"/>
              </w:rPr>
              <w:br/>
              <w:t>[</w:t>
            </w:r>
            <w:r w:rsidR="004105F2" w:rsidRPr="004105F2">
              <w:rPr>
                <w:rFonts w:ascii="Arial" w:hAnsi="Arial" w:cs="Arial"/>
              </w:rPr>
              <w:t>Bild: HECK Wall Systems</w:t>
            </w:r>
            <w:r w:rsidRPr="004105F2">
              <w:rPr>
                <w:rFonts w:ascii="Arial" w:hAnsi="Arial" w:cs="Arial"/>
              </w:rPr>
              <w:t>]</w:t>
            </w:r>
          </w:p>
        </w:tc>
      </w:tr>
      <w:tr w:rsidR="00C8698C" w14:paraId="27A50E7E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1CFA202E" w14:textId="14835C5D" w:rsidR="004E5C46" w:rsidRDefault="004E5C46" w:rsidP="002104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7B278A" wp14:editId="5FAE44B9">
                  <wp:extent cx="2260396" cy="1611137"/>
                  <wp:effectExtent l="0" t="0" r="6985" b="8255"/>
                  <wp:docPr id="1484844522" name="Grafik 1" descr="Ein Bild, das Gebäude, Rechteck, Wand, Backstei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844522" name="Grafik 1" descr="Ein Bild, das Gebäude, Rechteck, Wand, Backstein enthält.&#10;&#10;KI-generierte Inhalte können fehlerhaft sein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534" cy="161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42B15209" w14:textId="6AF9DEF5" w:rsidR="004E5C46" w:rsidRPr="004105F2" w:rsidRDefault="004E5C46" w:rsidP="0021047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Der bewusst schlank gehaltene Systemaufbau – hier dargestellt mit beiden verfügbaren Dämmstoffstärken – ermöglicht einfache Planung und kurze Verarbeitungszeiten.</w:t>
            </w:r>
            <w:r w:rsidRPr="004105F2">
              <w:rPr>
                <w:rFonts w:ascii="Arial" w:hAnsi="Arial" w:cs="Arial"/>
              </w:rPr>
              <w:br/>
            </w:r>
            <w:r w:rsidRPr="004105F2">
              <w:rPr>
                <w:rFonts w:ascii="Arial" w:hAnsi="Arial" w:cs="Arial"/>
              </w:rPr>
              <w:br/>
              <w:t>[</w:t>
            </w:r>
            <w:r w:rsidR="004105F2" w:rsidRPr="004105F2">
              <w:rPr>
                <w:rFonts w:ascii="Arial" w:hAnsi="Arial" w:cs="Arial"/>
              </w:rPr>
              <w:t>Bild: HECK Wall Systems</w:t>
            </w:r>
            <w:r w:rsidRPr="004105F2">
              <w:rPr>
                <w:rFonts w:ascii="Arial" w:hAnsi="Arial" w:cs="Arial"/>
              </w:rPr>
              <w:t>]</w:t>
            </w:r>
          </w:p>
        </w:tc>
      </w:tr>
      <w:tr w:rsidR="00C8698C" w14:paraId="6AC08BA3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5267ABD4" w14:textId="77777777" w:rsidR="004E5C46" w:rsidRDefault="004E5C46" w:rsidP="0021047C">
            <w:r>
              <w:rPr>
                <w:noProof/>
              </w:rPr>
              <w:lastRenderedPageBreak/>
              <w:drawing>
                <wp:inline distT="0" distB="0" distL="0" distR="0" wp14:anchorId="69268D7B" wp14:editId="39BAA043">
                  <wp:extent cx="1294790" cy="1730675"/>
                  <wp:effectExtent l="0" t="0" r="635" b="3175"/>
                  <wp:docPr id="1401031522" name="Grafik 1" descr="Ein Bild, das Grau, Beige, Muster, Stoff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031522" name="Grafik 1" descr="Ein Bild, das Grau, Beige, Muster, Stoff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388" cy="174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6E37B8FC" w14:textId="54F767DB" w:rsidR="004E5C46" w:rsidRPr="004105F2" w:rsidRDefault="004E5C46" w:rsidP="0021047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Einfach, aber wirkungsvoll: Die vollflächig verklebten Dämmplatten werden mit Gewebe armiert und anschließend verputzt. Das System funktioniert ohne Dampfbremse.</w:t>
            </w:r>
            <w:r w:rsidRPr="004105F2">
              <w:rPr>
                <w:rFonts w:ascii="Arial" w:hAnsi="Arial" w:cs="Arial"/>
              </w:rPr>
              <w:br/>
            </w:r>
            <w:r w:rsidRPr="004105F2">
              <w:rPr>
                <w:rFonts w:ascii="Arial" w:hAnsi="Arial" w:cs="Arial"/>
              </w:rPr>
              <w:br/>
            </w:r>
            <w:r w:rsidR="004105F2" w:rsidRPr="004105F2">
              <w:rPr>
                <w:rFonts w:ascii="Arial" w:hAnsi="Arial" w:cs="Arial"/>
              </w:rPr>
              <w:t>[Bild: HECK Wall Systems]</w:t>
            </w:r>
          </w:p>
        </w:tc>
      </w:tr>
      <w:tr w:rsidR="00C8698C" w14:paraId="7FC6EAE7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77B9E239" w14:textId="18EB7793" w:rsidR="004E5C46" w:rsidRDefault="00FE745F" w:rsidP="002104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5701CB" wp14:editId="3D478587">
                  <wp:extent cx="2355494" cy="1324905"/>
                  <wp:effectExtent l="0" t="0" r="6985" b="8890"/>
                  <wp:docPr id="1267295489" name="Grafik 2" descr="Ein Bild, das Im Haus, Wand, Fenster, Inneneinricht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295489" name="Grafik 2" descr="Ein Bild, das Im Haus, Wand, Fenster, Inneneinrichtung enthält.&#10;&#10;KI-generierte Inhalte können fehlerhaft sein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703" cy="133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3128A822" w14:textId="1A152D8F" w:rsidR="004E5C46" w:rsidRPr="004105F2" w:rsidRDefault="00FE745F" w:rsidP="0021047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Inneo-Baustelle: Das System erfüllt in nahezu allen Ausgangskonstruktionen den energetischen Mindestwärmeschutz.</w:t>
            </w:r>
            <w:r w:rsidR="004E5C46" w:rsidRPr="004105F2">
              <w:rPr>
                <w:rFonts w:ascii="Arial" w:hAnsi="Arial" w:cs="Arial"/>
              </w:rPr>
              <w:br/>
            </w:r>
            <w:r w:rsidR="004E5C46" w:rsidRPr="004105F2">
              <w:rPr>
                <w:rFonts w:ascii="Arial" w:hAnsi="Arial" w:cs="Arial"/>
              </w:rPr>
              <w:br/>
            </w:r>
            <w:r w:rsidR="004105F2" w:rsidRPr="004105F2">
              <w:rPr>
                <w:rFonts w:ascii="Arial" w:hAnsi="Arial" w:cs="Arial"/>
              </w:rPr>
              <w:t>[Bild: HECK Wall Systems]</w:t>
            </w:r>
          </w:p>
        </w:tc>
      </w:tr>
      <w:tr w:rsidR="00C8698C" w14:paraId="2A1F3CF0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0D2E95DC" w14:textId="01AC86D1" w:rsidR="004E5C46" w:rsidRDefault="00FE745F" w:rsidP="002104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BCB4F9" wp14:editId="17A20286">
                  <wp:extent cx="2318918" cy="1304332"/>
                  <wp:effectExtent l="0" t="0" r="5715" b="0"/>
                  <wp:docPr id="489062736" name="Grafik 3" descr="Ein Bild, das Im Haus, Wand, Gebäude, Fußbod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062736" name="Grafik 3" descr="Ein Bild, das Im Haus, Wand, Gebäude, Fußboden enthält.&#10;&#10;KI-generierte Inhalte können fehlerhaft sein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578" cy="1315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4F37C8CD" w14:textId="435A2CBA" w:rsidR="004E5C46" w:rsidRPr="004105F2" w:rsidRDefault="00FE745F" w:rsidP="0021047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Aufgrund der leistungsstarken Steinwolle-Dämmplatten (0,035 W/mK) geht die Inneo-Sanierung nur mit minimalem Raumflächenverlust einher</w:t>
            </w:r>
            <w:r w:rsidR="004E5C46" w:rsidRPr="004105F2">
              <w:rPr>
                <w:rFonts w:ascii="Arial" w:hAnsi="Arial" w:cs="Arial"/>
              </w:rPr>
              <w:t>.</w:t>
            </w:r>
            <w:r w:rsidR="004E5C46" w:rsidRPr="004105F2">
              <w:rPr>
                <w:rFonts w:ascii="Arial" w:hAnsi="Arial" w:cs="Arial"/>
              </w:rPr>
              <w:br/>
            </w:r>
            <w:r w:rsidR="004E5C46" w:rsidRPr="004105F2">
              <w:rPr>
                <w:rFonts w:ascii="Arial" w:hAnsi="Arial" w:cs="Arial"/>
              </w:rPr>
              <w:br/>
            </w:r>
            <w:r w:rsidR="004105F2" w:rsidRPr="004105F2">
              <w:rPr>
                <w:rFonts w:ascii="Arial" w:hAnsi="Arial" w:cs="Arial"/>
              </w:rPr>
              <w:t>[Bild: HECK Wall Systems]</w:t>
            </w:r>
          </w:p>
        </w:tc>
      </w:tr>
      <w:tr w:rsidR="00C8698C" w:rsidRPr="00C8698C" w14:paraId="51B6D642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0B717C36" w14:textId="4C8DD0B9" w:rsidR="004E5C46" w:rsidRDefault="00C8698C" w:rsidP="002104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8D21C5" wp14:editId="51071449">
                  <wp:extent cx="2377440" cy="1337249"/>
                  <wp:effectExtent l="0" t="0" r="3810" b="0"/>
                  <wp:docPr id="274363657" name="Grafik 4" descr="Ein Bild, das Person, draußen, Werkzeu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63657" name="Grafik 4" descr="Ein Bild, das Person, draußen, Werkzeug enthält.&#10;&#10;KI-generierte Inhalte können fehlerhaft sein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898" cy="1343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1BB6DFDD" w14:textId="2ED5A4C9" w:rsidR="004E5C46" w:rsidRPr="004105F2" w:rsidRDefault="00C8698C" w:rsidP="0021047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Einfache Verarbeitung: Der Kleber wird ohne Grundierung vollflächig aufgebracht.</w:t>
            </w:r>
            <w:r w:rsidR="004E5C46" w:rsidRPr="004105F2">
              <w:rPr>
                <w:rFonts w:ascii="Arial" w:hAnsi="Arial" w:cs="Arial"/>
              </w:rPr>
              <w:br/>
            </w:r>
            <w:r w:rsidR="004E5C46" w:rsidRPr="004105F2">
              <w:rPr>
                <w:rFonts w:ascii="Arial" w:hAnsi="Arial" w:cs="Arial"/>
              </w:rPr>
              <w:br/>
            </w:r>
            <w:r w:rsidR="004105F2" w:rsidRPr="004105F2">
              <w:rPr>
                <w:rFonts w:ascii="Arial" w:hAnsi="Arial" w:cs="Arial"/>
              </w:rPr>
              <w:t>[Bild: HECK Wall Systems]</w:t>
            </w:r>
          </w:p>
        </w:tc>
      </w:tr>
      <w:tr w:rsidR="00C8698C" w:rsidRPr="00C8698C" w14:paraId="71DACEA6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06F95C82" w14:textId="35B4459E" w:rsidR="00C8698C" w:rsidRDefault="00C8698C" w:rsidP="002104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DF7D69" wp14:editId="46193B5C">
                  <wp:extent cx="2370124" cy="1333134"/>
                  <wp:effectExtent l="0" t="0" r="0" b="635"/>
                  <wp:docPr id="846704027" name="Grafik 5" descr="Ein Bild, das Wand, Im Haus, Person, Bod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704027" name="Grafik 5" descr="Ein Bild, das Wand, Im Haus, Person, Boden enthält.&#10;&#10;KI-generierte Inhalte können fehlerhaft sein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908" cy="1339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275E9084" w14:textId="4D430FB5" w:rsidR="00C8698C" w:rsidRPr="004105F2" w:rsidRDefault="00C8698C" w:rsidP="0021047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Anschließend die Dämmplatte am vorbereiteten Untergrund andrücken und einschwimmen. Es ist keine Verdübelung erforderlich.</w:t>
            </w:r>
            <w:r w:rsidRPr="004105F2">
              <w:rPr>
                <w:rFonts w:ascii="Arial" w:hAnsi="Arial" w:cs="Arial"/>
              </w:rPr>
              <w:br/>
            </w:r>
            <w:r w:rsidRPr="004105F2">
              <w:rPr>
                <w:rFonts w:ascii="Arial" w:hAnsi="Arial" w:cs="Arial"/>
              </w:rPr>
              <w:br/>
            </w:r>
            <w:r w:rsidR="004105F2" w:rsidRPr="004105F2">
              <w:rPr>
                <w:rFonts w:ascii="Arial" w:hAnsi="Arial" w:cs="Arial"/>
              </w:rPr>
              <w:t>[Bild: HECK Wall Systems]</w:t>
            </w:r>
          </w:p>
        </w:tc>
      </w:tr>
      <w:tr w:rsidR="00C8698C" w:rsidRPr="00C8698C" w14:paraId="3213E5B8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5763D105" w14:textId="160348EF" w:rsidR="00C8698C" w:rsidRDefault="00C8698C" w:rsidP="0021047C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11C04F" wp14:editId="6636243E">
                  <wp:extent cx="2333548" cy="1312561"/>
                  <wp:effectExtent l="0" t="0" r="0" b="1905"/>
                  <wp:docPr id="1140972684" name="Grafik 6" descr="Ein Bild, das Person, Kleid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972684" name="Grafik 6" descr="Ein Bild, das Person, Kleidung enthält.&#10;&#10;KI-generierte Inhalte können fehlerhaft sein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354" cy="1321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43BB1E25" w14:textId="16B4BF72" w:rsidR="00C8698C" w:rsidRPr="004105F2" w:rsidRDefault="00C8698C" w:rsidP="0021047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Dann den Armierungsmörtel auftragen und das Gewebe einbetten.</w:t>
            </w:r>
          </w:p>
          <w:p w14:paraId="61E5EE8A" w14:textId="77777777" w:rsidR="00C8698C" w:rsidRPr="004105F2" w:rsidRDefault="00C8698C" w:rsidP="0021047C">
            <w:pPr>
              <w:rPr>
                <w:rFonts w:ascii="Arial" w:hAnsi="Arial" w:cs="Arial"/>
              </w:rPr>
            </w:pPr>
          </w:p>
          <w:p w14:paraId="2B568AB4" w14:textId="2397F923" w:rsidR="00C8698C" w:rsidRPr="00C8698C" w:rsidRDefault="004105F2" w:rsidP="0021047C">
            <w:pPr>
              <w:rPr>
                <w:sz w:val="18"/>
                <w:szCs w:val="18"/>
              </w:rPr>
            </w:pPr>
            <w:r w:rsidRPr="004105F2">
              <w:rPr>
                <w:rFonts w:ascii="Arial" w:hAnsi="Arial" w:cs="Arial"/>
              </w:rPr>
              <w:t>[Bild: HECK Wall Systems]</w:t>
            </w:r>
          </w:p>
        </w:tc>
      </w:tr>
      <w:tr w:rsidR="00C8698C" w:rsidRPr="00C8698C" w14:paraId="51C5295E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2C9E4A11" w14:textId="0085C641" w:rsidR="00C8698C" w:rsidRDefault="00C8698C" w:rsidP="002104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136B9B" wp14:editId="54AF5AAB">
                  <wp:extent cx="2355494" cy="1324905"/>
                  <wp:effectExtent l="0" t="0" r="6985" b="8890"/>
                  <wp:docPr id="2139800616" name="Grafik 7" descr="Ein Bild, das Im Haus, Person, Kunst, Ess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800616" name="Grafik 7" descr="Ein Bild, das Im Haus, Person, Kunst, Essen enthält.&#10;&#10;KI-generierte Inhalte können fehlerhaft sein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7908" cy="133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532C3638" w14:textId="172CE9C6" w:rsidR="00C8698C" w:rsidRPr="004105F2" w:rsidRDefault="00C8698C" w:rsidP="00C8698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Als Oberputz kommt wahlweise Rajasil Kalkfeinputz oder Kalkglätte zum Einsatz.</w:t>
            </w:r>
          </w:p>
          <w:p w14:paraId="6228E2B3" w14:textId="77777777" w:rsidR="00C8698C" w:rsidRPr="004105F2" w:rsidRDefault="00C8698C" w:rsidP="00C8698C">
            <w:pPr>
              <w:rPr>
                <w:rFonts w:ascii="Arial" w:hAnsi="Arial" w:cs="Arial"/>
              </w:rPr>
            </w:pPr>
          </w:p>
          <w:p w14:paraId="4F8C3B20" w14:textId="0B24A101" w:rsidR="00C8698C" w:rsidRDefault="004105F2" w:rsidP="00C8698C">
            <w:pPr>
              <w:rPr>
                <w:sz w:val="18"/>
                <w:szCs w:val="18"/>
              </w:rPr>
            </w:pPr>
            <w:r w:rsidRPr="004105F2">
              <w:rPr>
                <w:rFonts w:ascii="Arial" w:hAnsi="Arial" w:cs="Arial"/>
              </w:rPr>
              <w:t>[Bild: HECK Wall Systems]</w:t>
            </w:r>
          </w:p>
        </w:tc>
      </w:tr>
      <w:tr w:rsidR="00C8698C" w:rsidRPr="00C8698C" w14:paraId="46DD7460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2A7B2F89" w14:textId="16E45928" w:rsidR="00C8698C" w:rsidRDefault="00C8698C" w:rsidP="002104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3D0E80" wp14:editId="3B0BF47E">
                  <wp:extent cx="2369820" cy="1334255"/>
                  <wp:effectExtent l="0" t="0" r="0" b="0"/>
                  <wp:docPr id="723763748" name="Grafik 8" descr="Ein Bild, das Zahnbürste, Werkzeug, Pinsel, Im Hau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763748" name="Grafik 8" descr="Ein Bild, das Zahnbürste, Werkzeug, Pinsel, Im Haus enthält.&#10;&#10;KI-generierte Inhalte können fehlerhaft sein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123" cy="134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38C6662F" w14:textId="40F2C0A8" w:rsidR="00C8698C" w:rsidRPr="004105F2" w:rsidRDefault="00C8698C" w:rsidP="00C8698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Für die farbige Gestaltung wird mit HECK SIF INTERIOR eine diffusionsoffene Silikatfarbe empfohlen.</w:t>
            </w:r>
          </w:p>
          <w:p w14:paraId="2E4AF4B7" w14:textId="77777777" w:rsidR="00C8698C" w:rsidRPr="004105F2" w:rsidRDefault="00C8698C" w:rsidP="00C8698C">
            <w:pPr>
              <w:rPr>
                <w:rFonts w:ascii="Arial" w:hAnsi="Arial" w:cs="Arial"/>
              </w:rPr>
            </w:pPr>
          </w:p>
          <w:p w14:paraId="52DB6C7A" w14:textId="353A9829" w:rsidR="00C8698C" w:rsidRDefault="004105F2" w:rsidP="00C8698C">
            <w:pPr>
              <w:rPr>
                <w:sz w:val="18"/>
                <w:szCs w:val="18"/>
              </w:rPr>
            </w:pPr>
            <w:r w:rsidRPr="004105F2">
              <w:rPr>
                <w:rFonts w:ascii="Arial" w:hAnsi="Arial" w:cs="Arial"/>
              </w:rPr>
              <w:t>[Bild: HECK Wall Systems]</w:t>
            </w:r>
          </w:p>
        </w:tc>
      </w:tr>
      <w:tr w:rsidR="00C8698C" w:rsidRPr="00C8698C" w14:paraId="2B9217DE" w14:textId="77777777" w:rsidTr="00C8698C">
        <w:trPr>
          <w:tblCellSpacing w:w="85" w:type="dxa"/>
        </w:trPr>
        <w:tc>
          <w:tcPr>
            <w:tcW w:w="3833" w:type="dxa"/>
            <w:vAlign w:val="center"/>
          </w:tcPr>
          <w:p w14:paraId="38F711B3" w14:textId="061EEAD3" w:rsidR="00C8698C" w:rsidRDefault="00C8698C" w:rsidP="0021047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B236702" wp14:editId="52F924F7">
                  <wp:extent cx="2369820" cy="1332963"/>
                  <wp:effectExtent l="0" t="0" r="0" b="635"/>
                  <wp:docPr id="1385287062" name="Grafik 9" descr="Ein Bild, das Werkzeug, Im Haus, Gelände, Bod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287062" name="Grafik 9" descr="Ein Bild, das Werkzeug, Im Haus, Gelände, Boden enthält.&#10;&#10;KI-generierte Inhalte können fehlerhaft sein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576" cy="134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1EAA62DD" w14:textId="3D5DCFC9" w:rsidR="00C8698C" w:rsidRPr="004105F2" w:rsidRDefault="00C8698C" w:rsidP="00C8698C">
            <w:pPr>
              <w:rPr>
                <w:rFonts w:ascii="Arial" w:hAnsi="Arial" w:cs="Arial"/>
              </w:rPr>
            </w:pPr>
            <w:r w:rsidRPr="004105F2">
              <w:rPr>
                <w:rFonts w:ascii="Arial" w:hAnsi="Arial" w:cs="Arial"/>
              </w:rPr>
              <w:t>Besonderheit: Die Dämmplatten können einfach per Cuttermesser zugeschnitten werden.</w:t>
            </w:r>
          </w:p>
          <w:p w14:paraId="099F6924" w14:textId="77777777" w:rsidR="00C8698C" w:rsidRPr="004105F2" w:rsidRDefault="00C8698C" w:rsidP="00C8698C">
            <w:pPr>
              <w:rPr>
                <w:rFonts w:ascii="Arial" w:hAnsi="Arial" w:cs="Arial"/>
              </w:rPr>
            </w:pPr>
          </w:p>
          <w:p w14:paraId="796ED298" w14:textId="02725E3F" w:rsidR="00C8698C" w:rsidRDefault="004105F2" w:rsidP="00C8698C">
            <w:pPr>
              <w:rPr>
                <w:sz w:val="18"/>
                <w:szCs w:val="18"/>
              </w:rPr>
            </w:pPr>
            <w:r w:rsidRPr="004105F2">
              <w:rPr>
                <w:rFonts w:ascii="Arial" w:hAnsi="Arial" w:cs="Arial"/>
              </w:rPr>
              <w:t>[Bild: HECK Wall Systems]</w:t>
            </w:r>
          </w:p>
        </w:tc>
      </w:tr>
    </w:tbl>
    <w:p w14:paraId="09AA1EEC" w14:textId="77777777" w:rsidR="00EA2A54" w:rsidRPr="00C8698C" w:rsidRDefault="00EA2A54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</w:rPr>
      </w:pPr>
    </w:p>
    <w:p w14:paraId="5E7108F7" w14:textId="77777777" w:rsidR="007F1C0B" w:rsidRPr="00C8698C" w:rsidRDefault="007F1C0B" w:rsidP="007F1C0B">
      <w:pPr>
        <w:rPr>
          <w:rFonts w:ascii="Arial" w:hAnsi="Arial" w:cs="Arial"/>
          <w:iCs/>
          <w:sz w:val="22"/>
          <w:szCs w:val="22"/>
        </w:rPr>
      </w:pPr>
    </w:p>
    <w:p w14:paraId="3171E5A4" w14:textId="53A6ACFE" w:rsidR="00C722D2" w:rsidRPr="001C6BF0" w:rsidRDefault="00FB015D" w:rsidP="00C722D2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  <w:r w:rsidRPr="001C6BF0">
        <w:rPr>
          <w:rFonts w:ascii="Arial" w:hAnsi="Arial" w:cs="Arial"/>
          <w:iCs/>
          <w:sz w:val="22"/>
          <w:szCs w:val="22"/>
          <w:u w:val="single"/>
        </w:rPr>
        <w:t>Pressekontakt</w:t>
      </w:r>
      <w:r w:rsidR="00C722D2" w:rsidRPr="001C6BF0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79838C5B" w14:textId="77777777" w:rsidR="00C722D2" w:rsidRPr="001C6BF0" w:rsidRDefault="00F04E1E" w:rsidP="0034228E">
      <w:pPr>
        <w:spacing w:line="360" w:lineRule="auto"/>
        <w:ind w:right="1939"/>
        <w:rPr>
          <w:rFonts w:ascii="Arial" w:hAnsi="Arial" w:cs="Arial"/>
          <w:b/>
          <w:bCs/>
          <w:iCs/>
          <w:sz w:val="22"/>
          <w:szCs w:val="22"/>
        </w:rPr>
      </w:pPr>
      <w:r w:rsidRPr="001C6BF0">
        <w:rPr>
          <w:rFonts w:ascii="Arial" w:hAnsi="Arial" w:cs="Arial"/>
          <w:b/>
          <w:bCs/>
          <w:iCs/>
          <w:sz w:val="22"/>
          <w:szCs w:val="22"/>
        </w:rPr>
        <w:t>HECK</w:t>
      </w:r>
      <w:r w:rsidR="00C722D2" w:rsidRPr="001C6BF0">
        <w:rPr>
          <w:rFonts w:ascii="Arial" w:hAnsi="Arial" w:cs="Arial"/>
          <w:b/>
          <w:bCs/>
          <w:iCs/>
          <w:sz w:val="22"/>
          <w:szCs w:val="22"/>
        </w:rPr>
        <w:t xml:space="preserve"> Wall Systems GmbH</w:t>
      </w:r>
    </w:p>
    <w:p w14:paraId="46AC7FB6" w14:textId="77777777" w:rsidR="00C722D2" w:rsidRPr="001C6BF0" w:rsidRDefault="00C722D2" w:rsidP="0034228E">
      <w:pPr>
        <w:spacing w:line="360" w:lineRule="auto"/>
        <w:ind w:right="1939"/>
        <w:rPr>
          <w:rFonts w:ascii="Arial" w:hAnsi="Arial" w:cs="Arial"/>
          <w:iCs/>
          <w:sz w:val="22"/>
          <w:szCs w:val="22"/>
        </w:rPr>
      </w:pPr>
      <w:r w:rsidRPr="001C6BF0">
        <w:rPr>
          <w:rFonts w:ascii="Arial" w:hAnsi="Arial" w:cs="Arial"/>
          <w:iCs/>
          <w:sz w:val="22"/>
          <w:szCs w:val="22"/>
        </w:rPr>
        <w:t>Thölauer Str. 25</w:t>
      </w:r>
      <w:r w:rsidR="0034228E" w:rsidRPr="001C6BF0">
        <w:rPr>
          <w:rFonts w:ascii="Arial" w:hAnsi="Arial" w:cs="Arial"/>
          <w:iCs/>
          <w:sz w:val="22"/>
          <w:szCs w:val="22"/>
        </w:rPr>
        <w:t xml:space="preserve"> | </w:t>
      </w:r>
      <w:r w:rsidRPr="001C6BF0">
        <w:rPr>
          <w:rFonts w:ascii="Arial" w:hAnsi="Arial" w:cs="Arial"/>
          <w:iCs/>
          <w:sz w:val="22"/>
          <w:szCs w:val="22"/>
        </w:rPr>
        <w:t>95615 Marktredwitz</w:t>
      </w:r>
    </w:p>
    <w:p w14:paraId="62AC3E4F" w14:textId="27B709D8" w:rsidR="008C43B0" w:rsidRDefault="008C43B0" w:rsidP="0034228E">
      <w:pPr>
        <w:spacing w:line="360" w:lineRule="auto"/>
        <w:ind w:right="1939"/>
        <w:rPr>
          <w:rFonts w:ascii="Arial" w:hAnsi="Arial" w:cs="Arial"/>
          <w:iCs/>
          <w:sz w:val="22"/>
          <w:szCs w:val="22"/>
        </w:rPr>
      </w:pPr>
      <w:r w:rsidRPr="008C43B0">
        <w:rPr>
          <w:rFonts w:ascii="Arial" w:hAnsi="Arial" w:cs="Arial"/>
          <w:iCs/>
          <w:sz w:val="22"/>
          <w:szCs w:val="22"/>
        </w:rPr>
        <w:t>www.</w:t>
      </w:r>
      <w:r w:rsidR="00A0110E">
        <w:rPr>
          <w:rFonts w:ascii="Arial" w:hAnsi="Arial" w:cs="Arial"/>
          <w:iCs/>
          <w:sz w:val="22"/>
          <w:szCs w:val="22"/>
        </w:rPr>
        <w:t>wall-systems</w:t>
      </w:r>
      <w:r w:rsidRPr="008C43B0">
        <w:rPr>
          <w:rFonts w:ascii="Arial" w:hAnsi="Arial" w:cs="Arial"/>
          <w:iCs/>
          <w:sz w:val="22"/>
          <w:szCs w:val="22"/>
        </w:rPr>
        <w:t>.com</w:t>
      </w:r>
      <w:r w:rsidR="008A0063">
        <w:rPr>
          <w:rFonts w:ascii="Arial" w:hAnsi="Arial" w:cs="Arial"/>
          <w:iCs/>
          <w:sz w:val="22"/>
          <w:szCs w:val="22"/>
        </w:rPr>
        <w:t xml:space="preserve"> </w:t>
      </w:r>
    </w:p>
    <w:p w14:paraId="4A5350F7" w14:textId="77777777" w:rsidR="003F7A1A" w:rsidRDefault="003F7A1A" w:rsidP="008A0063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</w:p>
    <w:p w14:paraId="4725E352" w14:textId="181DCD22" w:rsidR="008A0063" w:rsidRPr="001C6BF0" w:rsidRDefault="008A0063" w:rsidP="008A0063">
      <w:pPr>
        <w:spacing w:line="360" w:lineRule="auto"/>
        <w:ind w:right="-41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Agentur</w:t>
      </w:r>
      <w:r w:rsidRPr="001C6BF0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138E9888" w14:textId="4EF25CE1" w:rsidR="008A0063" w:rsidRPr="001C6BF0" w:rsidRDefault="008A0063" w:rsidP="008A0063">
      <w:pPr>
        <w:spacing w:line="360" w:lineRule="auto"/>
        <w:ind w:right="1939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PR Jäger</w:t>
      </w:r>
      <w:r w:rsidRPr="001C6BF0">
        <w:rPr>
          <w:rFonts w:ascii="Arial" w:hAnsi="Arial" w:cs="Arial"/>
          <w:b/>
          <w:bCs/>
          <w:iCs/>
          <w:sz w:val="22"/>
          <w:szCs w:val="22"/>
        </w:rPr>
        <w:t xml:space="preserve"> GmbH</w:t>
      </w:r>
    </w:p>
    <w:p w14:paraId="607E67C8" w14:textId="01A900DD" w:rsidR="008A0063" w:rsidRPr="001C6BF0" w:rsidRDefault="008A0063" w:rsidP="008A0063">
      <w:pPr>
        <w:spacing w:line="360" w:lineRule="auto"/>
        <w:ind w:right="193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Kettelerstr. </w:t>
      </w:r>
      <w:r w:rsidRPr="001C6BF0">
        <w:rPr>
          <w:rFonts w:ascii="Arial" w:hAnsi="Arial" w:cs="Arial"/>
          <w:iCs/>
          <w:sz w:val="22"/>
          <w:szCs w:val="22"/>
        </w:rPr>
        <w:t xml:space="preserve">5 | </w:t>
      </w:r>
      <w:r>
        <w:rPr>
          <w:rFonts w:ascii="Arial" w:hAnsi="Arial" w:cs="Arial"/>
          <w:iCs/>
          <w:sz w:val="22"/>
          <w:szCs w:val="22"/>
        </w:rPr>
        <w:t>97222 Rimpar</w:t>
      </w:r>
    </w:p>
    <w:p w14:paraId="5246EACB" w14:textId="77777777" w:rsidR="008A0063" w:rsidRPr="008F3F4C" w:rsidRDefault="008A0063" w:rsidP="0034228E">
      <w:pPr>
        <w:spacing w:line="360" w:lineRule="auto"/>
        <w:ind w:right="1939"/>
        <w:rPr>
          <w:rFonts w:ascii="Arial" w:hAnsi="Arial" w:cs="Arial"/>
          <w:iCs/>
          <w:sz w:val="22"/>
          <w:szCs w:val="22"/>
        </w:rPr>
      </w:pPr>
    </w:p>
    <w:sectPr w:rsidR="008A0063" w:rsidRPr="008F3F4C" w:rsidSect="003948F1">
      <w:headerReference w:type="default" r:id="rId19"/>
      <w:headerReference w:type="first" r:id="rId20"/>
      <w:pgSz w:w="11906" w:h="16838" w:code="9"/>
      <w:pgMar w:top="567" w:right="3716" w:bottom="1985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6546" w14:textId="77777777" w:rsidR="00087178" w:rsidRDefault="00087178">
      <w:r>
        <w:separator/>
      </w:r>
    </w:p>
  </w:endnote>
  <w:endnote w:type="continuationSeparator" w:id="0">
    <w:p w14:paraId="1A0DB893" w14:textId="77777777" w:rsidR="00087178" w:rsidRDefault="0008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x Comman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85D1" w14:textId="77777777" w:rsidR="00087178" w:rsidRDefault="00087178">
      <w:r>
        <w:separator/>
      </w:r>
    </w:p>
  </w:footnote>
  <w:footnote w:type="continuationSeparator" w:id="0">
    <w:p w14:paraId="66C3A99F" w14:textId="77777777" w:rsidR="00087178" w:rsidRDefault="0008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  <w:gridCol w:w="2025"/>
    </w:tblGrid>
    <w:tr w:rsidR="00A361B4" w:rsidRPr="00831543" w14:paraId="5ADCC9C6" w14:textId="77777777" w:rsidTr="00831543">
      <w:tc>
        <w:tcPr>
          <w:tcW w:w="7441" w:type="dxa"/>
        </w:tcPr>
        <w:p w14:paraId="7C72CE7E" w14:textId="77777777" w:rsidR="00A361B4" w:rsidRPr="007F1C0B" w:rsidRDefault="00A361B4" w:rsidP="00E26CEF">
          <w:pPr>
            <w:pStyle w:val="Kopfzeile"/>
            <w:rPr>
              <w:rFonts w:ascii="Arial" w:hAnsi="Arial"/>
            </w:rPr>
          </w:pPr>
          <w:r w:rsidRPr="007F1C0B">
            <w:rPr>
              <w:rFonts w:ascii="Arial" w:hAnsi="Arial"/>
            </w:rPr>
            <w:t xml:space="preserve">Seite  </w:t>
          </w:r>
          <w:r w:rsidRPr="007F1C0B">
            <w:rPr>
              <w:rStyle w:val="Seitenzahl"/>
              <w:rFonts w:ascii="Arial" w:hAnsi="Arial"/>
            </w:rPr>
            <w:fldChar w:fldCharType="begin"/>
          </w:r>
          <w:r w:rsidRPr="007F1C0B">
            <w:rPr>
              <w:rStyle w:val="Seitenzahl"/>
              <w:rFonts w:ascii="Arial" w:hAnsi="Arial"/>
            </w:rPr>
            <w:instrText xml:space="preserve"> PAGE </w:instrText>
          </w:r>
          <w:r w:rsidRPr="007F1C0B">
            <w:rPr>
              <w:rStyle w:val="Seitenzahl"/>
              <w:rFonts w:ascii="Arial" w:hAnsi="Arial"/>
            </w:rPr>
            <w:fldChar w:fldCharType="separate"/>
          </w:r>
          <w:r w:rsidR="00D36122">
            <w:rPr>
              <w:rStyle w:val="Seitenzahl"/>
              <w:rFonts w:ascii="Arial" w:hAnsi="Arial"/>
              <w:noProof/>
            </w:rPr>
            <w:t>2</w:t>
          </w:r>
          <w:r w:rsidRPr="007F1C0B">
            <w:rPr>
              <w:rStyle w:val="Seitenzahl"/>
              <w:rFonts w:ascii="Arial" w:hAnsi="Arial"/>
            </w:rPr>
            <w:fldChar w:fldCharType="end"/>
          </w:r>
          <w:r w:rsidR="00831543">
            <w:rPr>
              <w:rStyle w:val="Seitenzahl"/>
              <w:rFonts w:ascii="Arial" w:hAnsi="Arial"/>
            </w:rPr>
            <w:t xml:space="preserve"> - </w:t>
          </w:r>
          <w:r w:rsidR="00831543" w:rsidRPr="00176D06">
            <w:rPr>
              <w:rFonts w:ascii="Arial" w:hAnsi="Arial"/>
            </w:rPr>
            <w:t>Presseinformation HECK Wall Systems GmbH</w:t>
          </w:r>
        </w:p>
      </w:tc>
      <w:tc>
        <w:tcPr>
          <w:tcW w:w="2025" w:type="dxa"/>
        </w:tcPr>
        <w:p w14:paraId="5B68B461" w14:textId="77777777" w:rsidR="00A361B4" w:rsidRPr="00176D06" w:rsidRDefault="00A361B4">
          <w:pPr>
            <w:pStyle w:val="Kopfzeile"/>
            <w:rPr>
              <w:rFonts w:ascii="Arial" w:hAnsi="Arial"/>
            </w:rPr>
          </w:pPr>
        </w:p>
      </w:tc>
    </w:tr>
  </w:tbl>
  <w:p w14:paraId="63359748" w14:textId="77777777" w:rsidR="00A361B4" w:rsidRPr="00176D06" w:rsidRDefault="00A361B4">
    <w:pPr>
      <w:pStyle w:val="Kopfzeile"/>
      <w:rPr>
        <w:rFonts w:ascii="Arial" w:hAnsi="Arial"/>
      </w:rPr>
    </w:pPr>
  </w:p>
  <w:p w14:paraId="19F983A5" w14:textId="77777777" w:rsidR="00A361B4" w:rsidRPr="00176D06" w:rsidRDefault="00A361B4">
    <w:pPr>
      <w:pStyle w:val="Kopfzeile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2B4F" w14:textId="0FEB644C" w:rsidR="00A361B4" w:rsidRDefault="001C6BF0" w:rsidP="00BD5BE5">
    <w:pPr>
      <w:pStyle w:val="Kopfzeile"/>
      <w:rPr>
        <w:rFonts w:ascii="Arial" w:hAnsi="Arial"/>
        <w:sz w:val="24"/>
      </w:rPr>
    </w:pPr>
    <w:r>
      <w:rPr>
        <w:rFonts w:ascii="Arial" w:hAnsi="Arial"/>
        <w:noProof/>
        <w:color w:val="000000" w:themeColor="text1"/>
        <w:sz w:val="24"/>
      </w:rPr>
      <w:drawing>
        <wp:anchor distT="0" distB="0" distL="114300" distR="114300" simplePos="0" relativeHeight="251657215" behindDoc="1" locked="0" layoutInCell="1" allowOverlap="1" wp14:anchorId="01246EE1" wp14:editId="1C7D59D1">
          <wp:simplePos x="0" y="0"/>
          <wp:positionH relativeFrom="column">
            <wp:posOffset>4812665</wp:posOffset>
          </wp:positionH>
          <wp:positionV relativeFrom="paragraph">
            <wp:posOffset>-369570</wp:posOffset>
          </wp:positionV>
          <wp:extent cx="2217285" cy="1554057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83" cy="1584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C0B" w:rsidRPr="007F1C0B">
      <w:rPr>
        <w:rFonts w:ascii="Arial" w:hAnsi="Arial"/>
        <w:color w:val="000000" w:themeColor="text1"/>
        <w:sz w:val="24"/>
      </w:rPr>
      <w:t>Presseinformation</w:t>
    </w:r>
  </w:p>
  <w:p w14:paraId="2FEC5B27" w14:textId="77777777" w:rsidR="00A361B4" w:rsidRDefault="00A361B4">
    <w:pPr>
      <w:tabs>
        <w:tab w:val="left" w:pos="7031"/>
      </w:tabs>
      <w:rPr>
        <w:rFonts w:ascii="Fax Command" w:hAnsi="Fax Command"/>
      </w:rPr>
    </w:pPr>
    <w:bookmarkStart w:id="0" w:name="AdrWinCOM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Win Ausdruck" w:val=" 0"/>
    <w:docVar w:name="AdrWin Datensätze" w:val=" 0"/>
    <w:docVar w:name="AdrWin Sätze" w:val=" 0"/>
    <w:docVar w:name="AdrWin SätzeBis" w:val="99999"/>
    <w:docVar w:name="AdrWin SätzeVon" w:val="1"/>
    <w:docVar w:name="AdrWin VersandArt" w:val=" 0"/>
  </w:docVars>
  <w:rsids>
    <w:rsidRoot w:val="008205EA"/>
    <w:rsid w:val="00003714"/>
    <w:rsid w:val="00011A8C"/>
    <w:rsid w:val="00012D06"/>
    <w:rsid w:val="0002239B"/>
    <w:rsid w:val="000234E5"/>
    <w:rsid w:val="00027A70"/>
    <w:rsid w:val="000324A9"/>
    <w:rsid w:val="00044A8E"/>
    <w:rsid w:val="000507CA"/>
    <w:rsid w:val="00055A18"/>
    <w:rsid w:val="00077F16"/>
    <w:rsid w:val="0008006E"/>
    <w:rsid w:val="000807A8"/>
    <w:rsid w:val="00082B2C"/>
    <w:rsid w:val="000850CF"/>
    <w:rsid w:val="000867D1"/>
    <w:rsid w:val="00087178"/>
    <w:rsid w:val="000A2DBB"/>
    <w:rsid w:val="000A332A"/>
    <w:rsid w:val="000A7EA9"/>
    <w:rsid w:val="000A7EB3"/>
    <w:rsid w:val="000B5E3B"/>
    <w:rsid w:val="000C2FE4"/>
    <w:rsid w:val="000D4050"/>
    <w:rsid w:val="000E29F8"/>
    <w:rsid w:val="000E7155"/>
    <w:rsid w:val="000F2F11"/>
    <w:rsid w:val="001151CF"/>
    <w:rsid w:val="0011552A"/>
    <w:rsid w:val="00116D2F"/>
    <w:rsid w:val="00146967"/>
    <w:rsid w:val="00170CA8"/>
    <w:rsid w:val="00173AFA"/>
    <w:rsid w:val="00176D06"/>
    <w:rsid w:val="00176D69"/>
    <w:rsid w:val="00177DC1"/>
    <w:rsid w:val="00182B21"/>
    <w:rsid w:val="00182B2C"/>
    <w:rsid w:val="00194DBC"/>
    <w:rsid w:val="001A040A"/>
    <w:rsid w:val="001A2E2A"/>
    <w:rsid w:val="001A39EA"/>
    <w:rsid w:val="001C6BF0"/>
    <w:rsid w:val="001D4D7E"/>
    <w:rsid w:val="001D5F95"/>
    <w:rsid w:val="001D6682"/>
    <w:rsid w:val="001D7F02"/>
    <w:rsid w:val="001E1273"/>
    <w:rsid w:val="001E2598"/>
    <w:rsid w:val="001E7A24"/>
    <w:rsid w:val="001F0955"/>
    <w:rsid w:val="001F215B"/>
    <w:rsid w:val="001F2404"/>
    <w:rsid w:val="002023A5"/>
    <w:rsid w:val="00205A8A"/>
    <w:rsid w:val="00205DFA"/>
    <w:rsid w:val="0020632F"/>
    <w:rsid w:val="002224FC"/>
    <w:rsid w:val="00254FD6"/>
    <w:rsid w:val="0025705E"/>
    <w:rsid w:val="00257CC0"/>
    <w:rsid w:val="00260218"/>
    <w:rsid w:val="002606DC"/>
    <w:rsid w:val="00271129"/>
    <w:rsid w:val="00274DC9"/>
    <w:rsid w:val="002764AC"/>
    <w:rsid w:val="0028009C"/>
    <w:rsid w:val="002807A2"/>
    <w:rsid w:val="00286A5D"/>
    <w:rsid w:val="002955E7"/>
    <w:rsid w:val="002A2444"/>
    <w:rsid w:val="002A61E6"/>
    <w:rsid w:val="002D1502"/>
    <w:rsid w:val="002D3D5E"/>
    <w:rsid w:val="002D429D"/>
    <w:rsid w:val="002F0A76"/>
    <w:rsid w:val="00307BFB"/>
    <w:rsid w:val="0031600F"/>
    <w:rsid w:val="00324C26"/>
    <w:rsid w:val="0032502E"/>
    <w:rsid w:val="0033095F"/>
    <w:rsid w:val="00340263"/>
    <w:rsid w:val="0034228E"/>
    <w:rsid w:val="00357B48"/>
    <w:rsid w:val="003738A8"/>
    <w:rsid w:val="00382024"/>
    <w:rsid w:val="00390A00"/>
    <w:rsid w:val="00390C6C"/>
    <w:rsid w:val="003948F1"/>
    <w:rsid w:val="003A4A9B"/>
    <w:rsid w:val="003B0C0B"/>
    <w:rsid w:val="003B1A5C"/>
    <w:rsid w:val="003C230C"/>
    <w:rsid w:val="003C5B12"/>
    <w:rsid w:val="003E02DB"/>
    <w:rsid w:val="003F7A1A"/>
    <w:rsid w:val="004105F2"/>
    <w:rsid w:val="00411FB3"/>
    <w:rsid w:val="004229B3"/>
    <w:rsid w:val="0043203D"/>
    <w:rsid w:val="00436750"/>
    <w:rsid w:val="004371C1"/>
    <w:rsid w:val="00465606"/>
    <w:rsid w:val="00486410"/>
    <w:rsid w:val="004910BE"/>
    <w:rsid w:val="0049781B"/>
    <w:rsid w:val="004B6522"/>
    <w:rsid w:val="004E5C46"/>
    <w:rsid w:val="004F189C"/>
    <w:rsid w:val="004F4028"/>
    <w:rsid w:val="00501760"/>
    <w:rsid w:val="0050188A"/>
    <w:rsid w:val="00515055"/>
    <w:rsid w:val="00540994"/>
    <w:rsid w:val="0054328C"/>
    <w:rsid w:val="00545DD0"/>
    <w:rsid w:val="005553AD"/>
    <w:rsid w:val="00565324"/>
    <w:rsid w:val="005701B7"/>
    <w:rsid w:val="00570875"/>
    <w:rsid w:val="0057351F"/>
    <w:rsid w:val="00580AF9"/>
    <w:rsid w:val="00580F14"/>
    <w:rsid w:val="00586597"/>
    <w:rsid w:val="005911DA"/>
    <w:rsid w:val="005B13ED"/>
    <w:rsid w:val="005C07A8"/>
    <w:rsid w:val="005C11BD"/>
    <w:rsid w:val="005C45FC"/>
    <w:rsid w:val="005D54BB"/>
    <w:rsid w:val="005E2BDD"/>
    <w:rsid w:val="005E4385"/>
    <w:rsid w:val="005F62E4"/>
    <w:rsid w:val="00615B08"/>
    <w:rsid w:val="00620241"/>
    <w:rsid w:val="0063098E"/>
    <w:rsid w:val="00632196"/>
    <w:rsid w:val="00635598"/>
    <w:rsid w:val="00636245"/>
    <w:rsid w:val="00637755"/>
    <w:rsid w:val="00672127"/>
    <w:rsid w:val="00682E7F"/>
    <w:rsid w:val="00695FE1"/>
    <w:rsid w:val="006A7143"/>
    <w:rsid w:val="006B5231"/>
    <w:rsid w:val="006B60B0"/>
    <w:rsid w:val="006D5BBA"/>
    <w:rsid w:val="006D7EF7"/>
    <w:rsid w:val="006F0DBB"/>
    <w:rsid w:val="006F37C8"/>
    <w:rsid w:val="0070028F"/>
    <w:rsid w:val="00701E42"/>
    <w:rsid w:val="00717AF7"/>
    <w:rsid w:val="00721AED"/>
    <w:rsid w:val="007221AB"/>
    <w:rsid w:val="00726200"/>
    <w:rsid w:val="00737136"/>
    <w:rsid w:val="00741134"/>
    <w:rsid w:val="00743F10"/>
    <w:rsid w:val="0074601C"/>
    <w:rsid w:val="007472B6"/>
    <w:rsid w:val="0075133F"/>
    <w:rsid w:val="00757C64"/>
    <w:rsid w:val="00761499"/>
    <w:rsid w:val="00771E6F"/>
    <w:rsid w:val="00783611"/>
    <w:rsid w:val="007840B6"/>
    <w:rsid w:val="007943F8"/>
    <w:rsid w:val="007A05D8"/>
    <w:rsid w:val="007A202A"/>
    <w:rsid w:val="007B235E"/>
    <w:rsid w:val="007B3331"/>
    <w:rsid w:val="007C08A5"/>
    <w:rsid w:val="007C53FA"/>
    <w:rsid w:val="007C6DD3"/>
    <w:rsid w:val="007D1D15"/>
    <w:rsid w:val="007D35D0"/>
    <w:rsid w:val="007D3AB8"/>
    <w:rsid w:val="007D7D91"/>
    <w:rsid w:val="007E5C9B"/>
    <w:rsid w:val="007F03CC"/>
    <w:rsid w:val="007F08C4"/>
    <w:rsid w:val="007F1317"/>
    <w:rsid w:val="007F1C0B"/>
    <w:rsid w:val="00801531"/>
    <w:rsid w:val="00811A3B"/>
    <w:rsid w:val="00812437"/>
    <w:rsid w:val="00812ECB"/>
    <w:rsid w:val="008174C3"/>
    <w:rsid w:val="008205EA"/>
    <w:rsid w:val="00831543"/>
    <w:rsid w:val="0083186F"/>
    <w:rsid w:val="00835F7D"/>
    <w:rsid w:val="0084138E"/>
    <w:rsid w:val="00847C8E"/>
    <w:rsid w:val="00854BB1"/>
    <w:rsid w:val="00854E58"/>
    <w:rsid w:val="00880FB8"/>
    <w:rsid w:val="00883696"/>
    <w:rsid w:val="00885A7B"/>
    <w:rsid w:val="00890E9F"/>
    <w:rsid w:val="0089697C"/>
    <w:rsid w:val="008A0063"/>
    <w:rsid w:val="008B08DC"/>
    <w:rsid w:val="008B4594"/>
    <w:rsid w:val="008B4B15"/>
    <w:rsid w:val="008B58A0"/>
    <w:rsid w:val="008C43B0"/>
    <w:rsid w:val="008C622E"/>
    <w:rsid w:val="008D3C27"/>
    <w:rsid w:val="008E216D"/>
    <w:rsid w:val="008F3F4C"/>
    <w:rsid w:val="009024C0"/>
    <w:rsid w:val="00905754"/>
    <w:rsid w:val="009170D8"/>
    <w:rsid w:val="00930A5E"/>
    <w:rsid w:val="00931267"/>
    <w:rsid w:val="00940114"/>
    <w:rsid w:val="0094180C"/>
    <w:rsid w:val="00950781"/>
    <w:rsid w:val="009518E4"/>
    <w:rsid w:val="009561F7"/>
    <w:rsid w:val="0096629E"/>
    <w:rsid w:val="00981FF3"/>
    <w:rsid w:val="00982BEE"/>
    <w:rsid w:val="009847BB"/>
    <w:rsid w:val="0098652C"/>
    <w:rsid w:val="0099174A"/>
    <w:rsid w:val="00992D4F"/>
    <w:rsid w:val="00997897"/>
    <w:rsid w:val="009A30E9"/>
    <w:rsid w:val="009A40E7"/>
    <w:rsid w:val="009B59CB"/>
    <w:rsid w:val="009C137F"/>
    <w:rsid w:val="009D7F26"/>
    <w:rsid w:val="009E0A5A"/>
    <w:rsid w:val="009E1100"/>
    <w:rsid w:val="009F1410"/>
    <w:rsid w:val="00A0110E"/>
    <w:rsid w:val="00A025C2"/>
    <w:rsid w:val="00A02F84"/>
    <w:rsid w:val="00A06784"/>
    <w:rsid w:val="00A07A0A"/>
    <w:rsid w:val="00A104A9"/>
    <w:rsid w:val="00A10577"/>
    <w:rsid w:val="00A21CA1"/>
    <w:rsid w:val="00A33767"/>
    <w:rsid w:val="00A361B4"/>
    <w:rsid w:val="00A366FD"/>
    <w:rsid w:val="00A43428"/>
    <w:rsid w:val="00A63407"/>
    <w:rsid w:val="00A64F87"/>
    <w:rsid w:val="00A715FD"/>
    <w:rsid w:val="00A76F0C"/>
    <w:rsid w:val="00A93530"/>
    <w:rsid w:val="00AC47D5"/>
    <w:rsid w:val="00AC7CD0"/>
    <w:rsid w:val="00AD1E69"/>
    <w:rsid w:val="00AD35C5"/>
    <w:rsid w:val="00AE5FAE"/>
    <w:rsid w:val="00AF002D"/>
    <w:rsid w:val="00AF2F36"/>
    <w:rsid w:val="00AF65C0"/>
    <w:rsid w:val="00AF7AF1"/>
    <w:rsid w:val="00B063C3"/>
    <w:rsid w:val="00B26922"/>
    <w:rsid w:val="00B3658C"/>
    <w:rsid w:val="00B601B0"/>
    <w:rsid w:val="00B63D78"/>
    <w:rsid w:val="00B66759"/>
    <w:rsid w:val="00B732C6"/>
    <w:rsid w:val="00B74F34"/>
    <w:rsid w:val="00B7746F"/>
    <w:rsid w:val="00B811DE"/>
    <w:rsid w:val="00B8177D"/>
    <w:rsid w:val="00B836B4"/>
    <w:rsid w:val="00BA1214"/>
    <w:rsid w:val="00BA2290"/>
    <w:rsid w:val="00BB3A4E"/>
    <w:rsid w:val="00BC01DA"/>
    <w:rsid w:val="00BC0E7C"/>
    <w:rsid w:val="00BC1508"/>
    <w:rsid w:val="00BC3EDC"/>
    <w:rsid w:val="00BD1A32"/>
    <w:rsid w:val="00BD5BE5"/>
    <w:rsid w:val="00BE0BE6"/>
    <w:rsid w:val="00BE1019"/>
    <w:rsid w:val="00BE1EE7"/>
    <w:rsid w:val="00BE5F2E"/>
    <w:rsid w:val="00BF1437"/>
    <w:rsid w:val="00C12CDE"/>
    <w:rsid w:val="00C14DF9"/>
    <w:rsid w:val="00C42336"/>
    <w:rsid w:val="00C455C6"/>
    <w:rsid w:val="00C472B8"/>
    <w:rsid w:val="00C5181A"/>
    <w:rsid w:val="00C52093"/>
    <w:rsid w:val="00C64EAA"/>
    <w:rsid w:val="00C6721C"/>
    <w:rsid w:val="00C722D2"/>
    <w:rsid w:val="00C75145"/>
    <w:rsid w:val="00C82430"/>
    <w:rsid w:val="00C853F5"/>
    <w:rsid w:val="00C8698C"/>
    <w:rsid w:val="00C95BCD"/>
    <w:rsid w:val="00CB1657"/>
    <w:rsid w:val="00CC33F8"/>
    <w:rsid w:val="00CC7BE7"/>
    <w:rsid w:val="00CE4CB4"/>
    <w:rsid w:val="00CF365A"/>
    <w:rsid w:val="00CF3952"/>
    <w:rsid w:val="00CF3BD9"/>
    <w:rsid w:val="00CF57DC"/>
    <w:rsid w:val="00CF6A54"/>
    <w:rsid w:val="00D00FAF"/>
    <w:rsid w:val="00D04E87"/>
    <w:rsid w:val="00D11294"/>
    <w:rsid w:val="00D20492"/>
    <w:rsid w:val="00D2453A"/>
    <w:rsid w:val="00D305AC"/>
    <w:rsid w:val="00D3516E"/>
    <w:rsid w:val="00D36122"/>
    <w:rsid w:val="00D4129E"/>
    <w:rsid w:val="00D41A29"/>
    <w:rsid w:val="00D53EEC"/>
    <w:rsid w:val="00D5448A"/>
    <w:rsid w:val="00D66D1E"/>
    <w:rsid w:val="00D950BF"/>
    <w:rsid w:val="00D96525"/>
    <w:rsid w:val="00DB33A4"/>
    <w:rsid w:val="00DB3DB7"/>
    <w:rsid w:val="00DD6BF7"/>
    <w:rsid w:val="00E00766"/>
    <w:rsid w:val="00E028CA"/>
    <w:rsid w:val="00E02C3F"/>
    <w:rsid w:val="00E050D9"/>
    <w:rsid w:val="00E26CEF"/>
    <w:rsid w:val="00E47F61"/>
    <w:rsid w:val="00E54306"/>
    <w:rsid w:val="00E56B25"/>
    <w:rsid w:val="00E613B9"/>
    <w:rsid w:val="00E616AA"/>
    <w:rsid w:val="00E67745"/>
    <w:rsid w:val="00E765E9"/>
    <w:rsid w:val="00E84C24"/>
    <w:rsid w:val="00EA2A54"/>
    <w:rsid w:val="00EB05BF"/>
    <w:rsid w:val="00EC6DB2"/>
    <w:rsid w:val="00EF189B"/>
    <w:rsid w:val="00EF781B"/>
    <w:rsid w:val="00F04E1E"/>
    <w:rsid w:val="00F128D5"/>
    <w:rsid w:val="00F23912"/>
    <w:rsid w:val="00F25494"/>
    <w:rsid w:val="00F36FF7"/>
    <w:rsid w:val="00F40573"/>
    <w:rsid w:val="00F63576"/>
    <w:rsid w:val="00F74006"/>
    <w:rsid w:val="00F83A2F"/>
    <w:rsid w:val="00F85729"/>
    <w:rsid w:val="00F96E3F"/>
    <w:rsid w:val="00FA16AE"/>
    <w:rsid w:val="00FB015D"/>
    <w:rsid w:val="00FB04A2"/>
    <w:rsid w:val="00FB2603"/>
    <w:rsid w:val="00FD283E"/>
    <w:rsid w:val="00FD79D5"/>
    <w:rsid w:val="00FE3D3B"/>
    <w:rsid w:val="00FE745F"/>
    <w:rsid w:val="00FE7678"/>
    <w:rsid w:val="00FF588E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C328007"/>
  <w15:docId w15:val="{AC50C4C5-F05D-49E2-BD68-5C051575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8698C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right="848"/>
      <w:outlineLvl w:val="0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rsid w:val="00F4057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tabs>
        <w:tab w:val="right" w:pos="7655"/>
      </w:tabs>
      <w:spacing w:line="360" w:lineRule="auto"/>
    </w:pPr>
    <w:rPr>
      <w:rFonts w:ascii="Arial" w:hAnsi="Arial"/>
      <w:sz w:val="24"/>
      <w:lang w:val="pt-PT"/>
    </w:rPr>
  </w:style>
  <w:style w:type="paragraph" w:styleId="Textkrper2">
    <w:name w:val="Body Text 2"/>
    <w:basedOn w:val="Standard"/>
    <w:pPr>
      <w:spacing w:line="360" w:lineRule="auto"/>
      <w:ind w:right="2807"/>
    </w:pPr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semiHidden/>
    <w:rsid w:val="007D35D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D2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A715FD"/>
    <w:pPr>
      <w:spacing w:after="120"/>
    </w:pPr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0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vorname.nachname@basf-ag.de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vorname.nachname@basf-ag.de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SOffice\ZOA-Vorlagen\Fax_ZOA_P\PI_A4_Deuts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PI_A4_Deutsch</Template>
  <TotalTime>0</TotalTime>
  <Pages>4</Pages>
  <Words>548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BASF</Company>
  <LinksUpToDate>false</LinksUpToDate>
  <CharactersWithSpaces>4716</CharactersWithSpaces>
  <SharedDoc>false</SharedDoc>
  <HLinks>
    <vt:vector size="6" baseType="variant">
      <vt:variant>
        <vt:i4>65594</vt:i4>
      </vt:variant>
      <vt:variant>
        <vt:i4>0</vt:i4>
      </vt:variant>
      <vt:variant>
        <vt:i4>0</vt:i4>
      </vt:variant>
      <vt:variant>
        <vt:i4>5</vt:i4>
      </vt:variant>
      <vt:variant>
        <vt:lpwstr>mailto:vorname.nachname@basf-ag.de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HECK Wall Systems</dc:creator>
  <cp:lastModifiedBy>tk@pr-jaeger.net</cp:lastModifiedBy>
  <cp:revision>12</cp:revision>
  <cp:lastPrinted>2011-03-11T06:37:00Z</cp:lastPrinted>
  <dcterms:created xsi:type="dcterms:W3CDTF">2025-09-09T07:39:00Z</dcterms:created>
  <dcterms:modified xsi:type="dcterms:W3CDTF">2025-09-23T14:27:00Z</dcterms:modified>
</cp:coreProperties>
</file>