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3903" w14:textId="78E37F17" w:rsidR="006741E5" w:rsidRPr="00215796" w:rsidRDefault="006741E5" w:rsidP="006741E5">
      <w:pPr>
        <w:rPr>
          <w:rFonts w:ascii="Verdana" w:hAnsi="Verdana"/>
          <w:color w:val="000000" w:themeColor="text1"/>
          <w:sz w:val="26"/>
          <w:szCs w:val="26"/>
        </w:rPr>
      </w:pPr>
      <w:bookmarkStart w:id="0" w:name="_Hlk174434100"/>
      <w:bookmarkStart w:id="1" w:name="_Hlk176855613"/>
      <w:r w:rsidRPr="00215796">
        <w:rPr>
          <w:rFonts w:ascii="Verdana" w:hAnsi="Verdana"/>
          <w:color w:val="000000" w:themeColor="text1"/>
          <w:sz w:val="26"/>
          <w:szCs w:val="26"/>
        </w:rPr>
        <w:t xml:space="preserve">Systembauteile beschleunigen </w:t>
      </w:r>
      <w:r w:rsidR="002D79EB">
        <w:rPr>
          <w:rFonts w:ascii="Verdana" w:hAnsi="Verdana"/>
          <w:color w:val="000000" w:themeColor="text1"/>
          <w:sz w:val="26"/>
          <w:szCs w:val="26"/>
        </w:rPr>
        <w:t xml:space="preserve">hybriden </w:t>
      </w:r>
      <w:r w:rsidRPr="00215796">
        <w:rPr>
          <w:rFonts w:ascii="Verdana" w:hAnsi="Verdana"/>
          <w:color w:val="000000" w:themeColor="text1"/>
          <w:sz w:val="26"/>
          <w:szCs w:val="26"/>
        </w:rPr>
        <w:t>Wohnheimbau</w:t>
      </w:r>
    </w:p>
    <w:p w14:paraId="11D54E11" w14:textId="5A0B26FC" w:rsidR="006741E5" w:rsidRPr="002D79EB" w:rsidRDefault="002D79EB" w:rsidP="006741E5">
      <w:pPr>
        <w:rPr>
          <w:rFonts w:ascii="Verdana" w:hAnsi="Verdana"/>
          <w:color w:val="000000" w:themeColor="text1"/>
          <w:sz w:val="22"/>
          <w:szCs w:val="22"/>
        </w:rPr>
      </w:pPr>
      <w:r w:rsidRPr="002D79EB">
        <w:rPr>
          <w:rFonts w:ascii="Verdana" w:hAnsi="Verdana"/>
          <w:color w:val="000000" w:themeColor="text1"/>
          <w:sz w:val="22"/>
          <w:szCs w:val="22"/>
        </w:rPr>
        <w:t>700 m² Fertigteildecken und 26 Badmodule / 30 Prozent kürzere Bauzeit</w:t>
      </w:r>
    </w:p>
    <w:p w14:paraId="66DDD3F0" w14:textId="77777777" w:rsidR="002D79EB" w:rsidRPr="00693B4B" w:rsidRDefault="002D79EB" w:rsidP="006741E5">
      <w:pPr>
        <w:rPr>
          <w:rFonts w:ascii="Verdana" w:hAnsi="Verdana"/>
          <w:color w:val="000000" w:themeColor="text1"/>
        </w:rPr>
      </w:pPr>
    </w:p>
    <w:p w14:paraId="695EEBA4" w14:textId="376FE0AD" w:rsidR="006741E5" w:rsidRPr="006741E5" w:rsidRDefault="00921785" w:rsidP="006741E5">
      <w:pPr>
        <w:spacing w:line="300" w:lineRule="atLeast"/>
        <w:rPr>
          <w:rFonts w:ascii="Verdana" w:hAnsi="Verdana"/>
          <w:color w:val="000000" w:themeColor="text1"/>
        </w:rPr>
      </w:pPr>
      <w:r>
        <w:rPr>
          <w:rFonts w:ascii="Verdana" w:hAnsi="Verdana"/>
          <w:color w:val="000000" w:themeColor="text1"/>
        </w:rPr>
        <w:t xml:space="preserve">Nur drei Monate vom Spatenstich bis zum Richtfest: </w:t>
      </w:r>
      <w:r w:rsidR="006741E5" w:rsidRPr="006741E5">
        <w:rPr>
          <w:rFonts w:ascii="Verdana" w:hAnsi="Verdana"/>
          <w:color w:val="000000" w:themeColor="text1"/>
        </w:rPr>
        <w:t xml:space="preserve">In Erlangen </w:t>
      </w:r>
      <w:r w:rsidR="0099612E">
        <w:rPr>
          <w:rFonts w:ascii="Verdana" w:hAnsi="Verdana"/>
          <w:color w:val="000000" w:themeColor="text1"/>
        </w:rPr>
        <w:t xml:space="preserve">verkürzte sich </w:t>
      </w:r>
      <w:r>
        <w:rPr>
          <w:rFonts w:ascii="Verdana" w:hAnsi="Verdana"/>
          <w:color w:val="000000" w:themeColor="text1"/>
        </w:rPr>
        <w:t xml:space="preserve">die </w:t>
      </w:r>
      <w:r w:rsidR="006741E5" w:rsidRPr="006741E5">
        <w:rPr>
          <w:rFonts w:ascii="Verdana" w:hAnsi="Verdana"/>
          <w:color w:val="000000" w:themeColor="text1"/>
        </w:rPr>
        <w:t>Bau</w:t>
      </w:r>
      <w:r>
        <w:rPr>
          <w:rFonts w:ascii="Verdana" w:hAnsi="Verdana"/>
          <w:color w:val="000000" w:themeColor="text1"/>
        </w:rPr>
        <w:t>zeit einer</w:t>
      </w:r>
      <w:r w:rsidR="006741E5" w:rsidRPr="006741E5">
        <w:rPr>
          <w:rFonts w:ascii="Verdana" w:hAnsi="Verdana"/>
          <w:color w:val="000000" w:themeColor="text1"/>
        </w:rPr>
        <w:t xml:space="preserve"> studentischen Wohnanlage </w:t>
      </w:r>
      <w:r>
        <w:rPr>
          <w:rFonts w:ascii="Verdana" w:hAnsi="Verdana"/>
          <w:color w:val="000000" w:themeColor="text1"/>
        </w:rPr>
        <w:t xml:space="preserve">durch den Einsatz von Systembauteilen um circa </w:t>
      </w:r>
      <w:r w:rsidRPr="006741E5">
        <w:rPr>
          <w:rFonts w:ascii="Verdana" w:hAnsi="Verdana"/>
          <w:color w:val="000000" w:themeColor="text1"/>
        </w:rPr>
        <w:t>30 Prozent gegenüber konventioneller Bauweise</w:t>
      </w:r>
      <w:r w:rsidR="0099612E">
        <w:rPr>
          <w:rFonts w:ascii="Verdana" w:hAnsi="Verdana"/>
          <w:color w:val="000000" w:themeColor="text1"/>
        </w:rPr>
        <w:t xml:space="preserve">. </w:t>
      </w:r>
      <w:r w:rsidR="006741E5" w:rsidRPr="006741E5">
        <w:rPr>
          <w:rFonts w:ascii="Verdana" w:hAnsi="Verdana"/>
          <w:color w:val="000000" w:themeColor="text1"/>
        </w:rPr>
        <w:t xml:space="preserve">Das hohe Bautempo macht </w:t>
      </w:r>
      <w:r w:rsidR="00C62ED8">
        <w:rPr>
          <w:rFonts w:ascii="Verdana" w:hAnsi="Verdana"/>
          <w:color w:val="000000" w:themeColor="text1"/>
        </w:rPr>
        <w:t xml:space="preserve">den dringend benötigten </w:t>
      </w:r>
      <w:r w:rsidR="006741E5" w:rsidRPr="006741E5">
        <w:rPr>
          <w:rFonts w:ascii="Verdana" w:hAnsi="Verdana"/>
          <w:color w:val="000000" w:themeColor="text1"/>
        </w:rPr>
        <w:t>Wohnraum schneller verfügbar und entlastet den angespannten Wohnungsmarkt der Universitätsstadt.</w:t>
      </w:r>
    </w:p>
    <w:p w14:paraId="2CEB53E3" w14:textId="5E0CEDEE" w:rsidR="006741E5" w:rsidRPr="006741E5" w:rsidRDefault="006741E5" w:rsidP="006741E5">
      <w:pPr>
        <w:spacing w:before="120" w:line="300" w:lineRule="atLeast"/>
        <w:rPr>
          <w:rFonts w:ascii="Verdana" w:hAnsi="Verdana"/>
          <w:color w:val="000000" w:themeColor="text1"/>
        </w:rPr>
      </w:pPr>
      <w:r w:rsidRPr="006741E5">
        <w:rPr>
          <w:rFonts w:ascii="Verdana" w:hAnsi="Verdana"/>
          <w:color w:val="000000" w:themeColor="text1"/>
        </w:rPr>
        <w:t>Die</w:t>
      </w:r>
      <w:r w:rsidR="00C62ED8">
        <w:rPr>
          <w:rFonts w:ascii="Verdana" w:hAnsi="Verdana"/>
          <w:color w:val="000000" w:themeColor="text1"/>
        </w:rPr>
        <w:t xml:space="preserve"> in moderner Holz-Beton-Hybridbauweise</w:t>
      </w:r>
      <w:r w:rsidRPr="006741E5">
        <w:rPr>
          <w:rFonts w:ascii="Verdana" w:hAnsi="Verdana"/>
          <w:color w:val="000000" w:themeColor="text1"/>
        </w:rPr>
        <w:t xml:space="preserve"> </w:t>
      </w:r>
      <w:r w:rsidR="00C62ED8">
        <w:rPr>
          <w:rFonts w:ascii="Verdana" w:hAnsi="Verdana"/>
          <w:color w:val="000000" w:themeColor="text1"/>
        </w:rPr>
        <w:t xml:space="preserve">errichtete </w:t>
      </w:r>
      <w:r w:rsidRPr="006741E5">
        <w:rPr>
          <w:rFonts w:ascii="Verdana" w:hAnsi="Verdana"/>
          <w:color w:val="000000" w:themeColor="text1"/>
        </w:rPr>
        <w:t xml:space="preserve">Wohnanlage umfasst 26 vollständig möblierte 1-Zimmer-Apartments. Bei dem viergeschossigen Gebäude wurden die tragenden Wände aus massiven Brettsperrholzelementen mit 700 m² DX-Fertigteildecken und </w:t>
      </w:r>
      <w:r w:rsidR="00921785">
        <w:rPr>
          <w:rFonts w:ascii="Verdana" w:hAnsi="Verdana"/>
          <w:color w:val="000000" w:themeColor="text1"/>
        </w:rPr>
        <w:t xml:space="preserve">komplett ausgestatteten </w:t>
      </w:r>
      <w:r w:rsidRPr="006741E5">
        <w:rPr>
          <w:rFonts w:ascii="Verdana" w:hAnsi="Verdana"/>
          <w:color w:val="000000" w:themeColor="text1"/>
        </w:rPr>
        <w:t>Badmodulen vom Betonfertigteilspezialisten Dennert kombiniert.</w:t>
      </w:r>
    </w:p>
    <w:p w14:paraId="5AFDE6BB" w14:textId="77777777" w:rsidR="006741E5" w:rsidRPr="006741E5" w:rsidRDefault="006741E5" w:rsidP="006741E5">
      <w:pPr>
        <w:rPr>
          <w:rFonts w:ascii="Verdana" w:hAnsi="Verdana"/>
          <w:color w:val="000000" w:themeColor="text1"/>
        </w:rPr>
      </w:pPr>
    </w:p>
    <w:p w14:paraId="6C3F133F" w14:textId="7A74174E" w:rsidR="00921785" w:rsidRPr="00921785" w:rsidRDefault="00693B4B" w:rsidP="006741E5">
      <w:pPr>
        <w:spacing w:line="300" w:lineRule="atLeast"/>
        <w:rPr>
          <w:rFonts w:ascii="Verdana" w:hAnsi="Verdana"/>
          <w:b/>
          <w:bCs/>
          <w:color w:val="000000" w:themeColor="text1"/>
        </w:rPr>
      </w:pPr>
      <w:r>
        <w:rPr>
          <w:rFonts w:ascii="Verdana" w:hAnsi="Verdana"/>
          <w:b/>
          <w:bCs/>
          <w:color w:val="000000" w:themeColor="text1"/>
        </w:rPr>
        <w:t>Schneller und e</w:t>
      </w:r>
      <w:r w:rsidR="00921785" w:rsidRPr="00921785">
        <w:rPr>
          <w:rFonts w:ascii="Verdana" w:hAnsi="Verdana"/>
          <w:b/>
          <w:bCs/>
          <w:color w:val="000000" w:themeColor="text1"/>
        </w:rPr>
        <w:t>ffizienter durch Vorfertigung</w:t>
      </w:r>
    </w:p>
    <w:p w14:paraId="22156E3C" w14:textId="6DC5D64B" w:rsidR="00CD1BA2" w:rsidRDefault="00CD1BA2" w:rsidP="006741E5">
      <w:pPr>
        <w:spacing w:line="300" w:lineRule="atLeast"/>
        <w:rPr>
          <w:rFonts w:ascii="Verdana" w:hAnsi="Verdana"/>
          <w:color w:val="000000" w:themeColor="text1"/>
        </w:rPr>
      </w:pPr>
      <w:r w:rsidRPr="00CD1BA2">
        <w:rPr>
          <w:rFonts w:ascii="Verdana" w:hAnsi="Verdana"/>
          <w:color w:val="000000" w:themeColor="text1"/>
        </w:rPr>
        <w:t xml:space="preserve">DX-Fertigdecken sind </w:t>
      </w:r>
      <w:r w:rsidR="004273EB">
        <w:rPr>
          <w:rFonts w:ascii="Verdana" w:hAnsi="Verdana"/>
          <w:color w:val="000000" w:themeColor="text1"/>
        </w:rPr>
        <w:t xml:space="preserve">ca. 40 % leichter als </w:t>
      </w:r>
      <w:r w:rsidR="00FC5B2B">
        <w:rPr>
          <w:rFonts w:ascii="Verdana" w:hAnsi="Verdana"/>
          <w:color w:val="000000" w:themeColor="text1"/>
        </w:rPr>
        <w:t>aufbetonierte Filigrandecken</w:t>
      </w:r>
      <w:r w:rsidRPr="00CD1BA2">
        <w:rPr>
          <w:rFonts w:ascii="Verdana" w:hAnsi="Verdana"/>
          <w:color w:val="000000" w:themeColor="text1"/>
        </w:rPr>
        <w:t xml:space="preserve"> </w:t>
      </w:r>
      <w:r w:rsidR="004273EB">
        <w:rPr>
          <w:rFonts w:ascii="Verdana" w:hAnsi="Verdana"/>
          <w:color w:val="000000" w:themeColor="text1"/>
        </w:rPr>
        <w:t>(</w:t>
      </w:r>
      <w:r w:rsidRPr="00CD1BA2">
        <w:rPr>
          <w:rFonts w:ascii="Verdana" w:hAnsi="Verdana"/>
          <w:color w:val="000000" w:themeColor="text1"/>
        </w:rPr>
        <w:t xml:space="preserve">330 </w:t>
      </w:r>
      <w:r w:rsidR="00B3726C">
        <w:rPr>
          <w:rFonts w:ascii="Verdana" w:hAnsi="Verdana"/>
          <w:color w:val="000000" w:themeColor="text1"/>
        </w:rPr>
        <w:t>k</w:t>
      </w:r>
      <w:r w:rsidRPr="00CD1BA2">
        <w:rPr>
          <w:rFonts w:ascii="Verdana" w:hAnsi="Verdana"/>
          <w:color w:val="000000" w:themeColor="text1"/>
        </w:rPr>
        <w:t xml:space="preserve">g/m² </w:t>
      </w:r>
      <w:r w:rsidR="004273EB">
        <w:rPr>
          <w:rFonts w:ascii="Verdana" w:hAnsi="Verdana"/>
          <w:color w:val="000000" w:themeColor="text1"/>
        </w:rPr>
        <w:t xml:space="preserve">statt </w:t>
      </w:r>
      <w:r w:rsidR="004273EB" w:rsidRPr="00CD1BA2">
        <w:rPr>
          <w:rFonts w:ascii="Verdana" w:hAnsi="Verdana"/>
          <w:color w:val="000000" w:themeColor="text1"/>
        </w:rPr>
        <w:t>550 kg/m²</w:t>
      </w:r>
      <w:r w:rsidR="004273EB">
        <w:rPr>
          <w:rFonts w:ascii="Verdana" w:hAnsi="Verdana"/>
          <w:color w:val="000000" w:themeColor="text1"/>
        </w:rPr>
        <w:t>), die</w:t>
      </w:r>
      <w:r w:rsidR="0099612E" w:rsidRPr="00CD1BA2">
        <w:rPr>
          <w:rFonts w:ascii="Verdana" w:hAnsi="Verdana"/>
          <w:color w:val="000000" w:themeColor="text1"/>
        </w:rPr>
        <w:t xml:space="preserve"> sonst übliche Betonvergussmenge</w:t>
      </w:r>
      <w:r w:rsidR="004273EB">
        <w:rPr>
          <w:rFonts w:ascii="Verdana" w:hAnsi="Verdana"/>
          <w:color w:val="000000" w:themeColor="text1"/>
        </w:rPr>
        <w:t xml:space="preserve"> auf der Baustelle reduziert sich um 90 %. </w:t>
      </w:r>
      <w:r w:rsidRPr="00CD1BA2">
        <w:rPr>
          <w:rFonts w:ascii="Verdana" w:hAnsi="Verdana"/>
          <w:color w:val="000000" w:themeColor="text1"/>
        </w:rPr>
        <w:t>Die Deckenelemente werden per Kran platziert, ausgerichtet und miteinander verschraubt</w:t>
      </w:r>
      <w:r w:rsidR="0099612E">
        <w:rPr>
          <w:rFonts w:ascii="Verdana" w:hAnsi="Verdana"/>
          <w:color w:val="000000" w:themeColor="text1"/>
        </w:rPr>
        <w:t>, a</w:t>
      </w:r>
      <w:r w:rsidRPr="00CD1BA2">
        <w:rPr>
          <w:rFonts w:ascii="Verdana" w:hAnsi="Verdana"/>
          <w:color w:val="000000" w:themeColor="text1"/>
        </w:rPr>
        <w:t>nschließend Fugen und Ringanker bewehrt und mit C25/30-Beton vergossen. Bereits am nächsten Tag kann an den oberen Geschossen weitergebaut werden. Bei einer Plattenstärke von nur 20 Zentimetern kann die DX-Decke je nach statischen Vorgaben eine Spannweite bis zu sieben Metern überbrücken, während andere Deckensysteme bereits ab einer Spannweite von 5,20 Metern die Deckenstärke um 10 bis 20 Prozent erhöhen müssen.</w:t>
      </w:r>
    </w:p>
    <w:p w14:paraId="0C2A89BB" w14:textId="1145A24B" w:rsidR="006741E5" w:rsidRPr="006741E5" w:rsidRDefault="00693B4B" w:rsidP="00CD1BA2">
      <w:pPr>
        <w:spacing w:before="120" w:line="300" w:lineRule="atLeast"/>
        <w:rPr>
          <w:rFonts w:ascii="Verdana" w:hAnsi="Verdana"/>
          <w:color w:val="000000" w:themeColor="text1"/>
        </w:rPr>
      </w:pPr>
      <w:r>
        <w:rPr>
          <w:rFonts w:ascii="Verdana" w:hAnsi="Verdana"/>
          <w:color w:val="000000" w:themeColor="text1"/>
        </w:rPr>
        <w:t xml:space="preserve">Die </w:t>
      </w:r>
      <w:r w:rsidR="006110D9">
        <w:rPr>
          <w:rFonts w:ascii="Verdana" w:hAnsi="Verdana"/>
          <w:color w:val="000000" w:themeColor="text1"/>
        </w:rPr>
        <w:t>komplexen Herausforderungen</w:t>
      </w:r>
      <w:r w:rsidR="006741E5" w:rsidRPr="006741E5">
        <w:rPr>
          <w:rFonts w:ascii="Verdana" w:hAnsi="Verdana"/>
          <w:color w:val="000000" w:themeColor="text1"/>
        </w:rPr>
        <w:t xml:space="preserve"> </w:t>
      </w:r>
      <w:r w:rsidR="006110D9">
        <w:rPr>
          <w:rFonts w:ascii="Verdana" w:hAnsi="Verdana"/>
          <w:color w:val="000000" w:themeColor="text1"/>
        </w:rPr>
        <w:t>der</w:t>
      </w:r>
      <w:r w:rsidR="006741E5" w:rsidRPr="006741E5">
        <w:rPr>
          <w:rFonts w:ascii="Verdana" w:hAnsi="Verdana"/>
          <w:color w:val="000000" w:themeColor="text1"/>
        </w:rPr>
        <w:t xml:space="preserve"> Sanitärgewerke</w:t>
      </w:r>
      <w:r>
        <w:rPr>
          <w:rFonts w:ascii="Verdana" w:hAnsi="Verdana"/>
          <w:color w:val="000000" w:themeColor="text1"/>
        </w:rPr>
        <w:t xml:space="preserve"> löste Dennert mit </w:t>
      </w:r>
      <w:r w:rsidR="006741E5" w:rsidRPr="006741E5">
        <w:rPr>
          <w:rFonts w:ascii="Verdana" w:hAnsi="Verdana"/>
          <w:color w:val="000000" w:themeColor="text1"/>
        </w:rPr>
        <w:t>26 komplett vormontierte</w:t>
      </w:r>
      <w:r>
        <w:rPr>
          <w:rFonts w:ascii="Verdana" w:hAnsi="Verdana"/>
          <w:color w:val="000000" w:themeColor="text1"/>
        </w:rPr>
        <w:t>n</w:t>
      </w:r>
      <w:r w:rsidR="006741E5" w:rsidRPr="006741E5">
        <w:rPr>
          <w:rFonts w:ascii="Verdana" w:hAnsi="Verdana"/>
          <w:color w:val="000000" w:themeColor="text1"/>
        </w:rPr>
        <w:t xml:space="preserve"> und werkseitig geflieste</w:t>
      </w:r>
      <w:r>
        <w:rPr>
          <w:rFonts w:ascii="Verdana" w:hAnsi="Verdana"/>
          <w:color w:val="000000" w:themeColor="text1"/>
        </w:rPr>
        <w:t>n</w:t>
      </w:r>
      <w:r w:rsidR="006741E5" w:rsidRPr="006741E5">
        <w:rPr>
          <w:rFonts w:ascii="Verdana" w:hAnsi="Verdana"/>
          <w:color w:val="000000" w:themeColor="text1"/>
        </w:rPr>
        <w:t xml:space="preserve"> Badmodule</w:t>
      </w:r>
      <w:r>
        <w:rPr>
          <w:rFonts w:ascii="Verdana" w:hAnsi="Verdana"/>
          <w:color w:val="000000" w:themeColor="text1"/>
        </w:rPr>
        <w:t>n, die i</w:t>
      </w:r>
      <w:r w:rsidR="006741E5" w:rsidRPr="006741E5">
        <w:rPr>
          <w:rFonts w:ascii="Verdana" w:hAnsi="Verdana"/>
          <w:color w:val="000000" w:themeColor="text1"/>
        </w:rPr>
        <w:t xml:space="preserve">n den Rohbau eingesetzt </w:t>
      </w:r>
      <w:r>
        <w:rPr>
          <w:rFonts w:ascii="Verdana" w:hAnsi="Verdana"/>
          <w:color w:val="000000" w:themeColor="text1"/>
        </w:rPr>
        <w:t xml:space="preserve">wurden </w:t>
      </w:r>
      <w:r w:rsidR="006741E5" w:rsidRPr="006741E5">
        <w:rPr>
          <w:rFonts w:ascii="Verdana" w:hAnsi="Verdana"/>
          <w:color w:val="000000" w:themeColor="text1"/>
        </w:rPr>
        <w:t xml:space="preserve">und lediglich noch </w:t>
      </w:r>
      <w:r w:rsidR="004273EB">
        <w:rPr>
          <w:rFonts w:ascii="Verdana" w:hAnsi="Verdana"/>
          <w:color w:val="000000" w:themeColor="text1"/>
        </w:rPr>
        <w:t xml:space="preserve">an die Gebäudetechnik </w:t>
      </w:r>
      <w:r w:rsidR="006741E5" w:rsidRPr="006741E5">
        <w:rPr>
          <w:rFonts w:ascii="Verdana" w:hAnsi="Verdana"/>
          <w:color w:val="000000" w:themeColor="text1"/>
        </w:rPr>
        <w:t>angeschlossen</w:t>
      </w:r>
      <w:r>
        <w:rPr>
          <w:rFonts w:ascii="Verdana" w:hAnsi="Verdana"/>
          <w:color w:val="000000" w:themeColor="text1"/>
        </w:rPr>
        <w:t xml:space="preserve"> werden mussten</w:t>
      </w:r>
      <w:r w:rsidR="006741E5" w:rsidRPr="006741E5">
        <w:rPr>
          <w:rFonts w:ascii="Verdana" w:hAnsi="Verdana"/>
          <w:color w:val="000000" w:themeColor="text1"/>
        </w:rPr>
        <w:t xml:space="preserve">. </w:t>
      </w:r>
      <w:r w:rsidR="004273EB">
        <w:rPr>
          <w:rFonts w:ascii="Verdana" w:hAnsi="Verdana"/>
          <w:color w:val="000000" w:themeColor="text1"/>
        </w:rPr>
        <w:t>„</w:t>
      </w:r>
      <w:r w:rsidR="006741E5" w:rsidRPr="006741E5">
        <w:rPr>
          <w:rFonts w:ascii="Verdana" w:hAnsi="Verdana"/>
          <w:color w:val="000000" w:themeColor="text1"/>
        </w:rPr>
        <w:t>D</w:t>
      </w:r>
      <w:r w:rsidR="004273EB">
        <w:rPr>
          <w:rFonts w:ascii="Verdana" w:hAnsi="Verdana"/>
          <w:color w:val="000000" w:themeColor="text1"/>
        </w:rPr>
        <w:t>er</w:t>
      </w:r>
      <w:r w:rsidR="006741E5" w:rsidRPr="006741E5">
        <w:rPr>
          <w:rFonts w:ascii="Verdana" w:hAnsi="Verdana"/>
          <w:color w:val="000000" w:themeColor="text1"/>
        </w:rPr>
        <w:t xml:space="preserve"> serielle Ansatz </w:t>
      </w:r>
      <w:r w:rsidR="004273EB">
        <w:rPr>
          <w:rFonts w:ascii="Verdana" w:hAnsi="Verdana"/>
          <w:color w:val="000000" w:themeColor="text1"/>
        </w:rPr>
        <w:t>ist die Antwort auf den Fachkräftemangel, auch die</w:t>
      </w:r>
      <w:r w:rsidR="004273EB" w:rsidRPr="004273EB">
        <w:rPr>
          <w:rFonts w:ascii="Verdana" w:hAnsi="Verdana"/>
          <w:color w:val="000000" w:themeColor="text1"/>
        </w:rPr>
        <w:t xml:space="preserve"> aufwendige Koordination </w:t>
      </w:r>
      <w:r w:rsidR="004273EB">
        <w:rPr>
          <w:rFonts w:ascii="Verdana" w:hAnsi="Verdana"/>
          <w:color w:val="000000" w:themeColor="text1"/>
        </w:rPr>
        <w:t xml:space="preserve">verschiedener </w:t>
      </w:r>
      <w:r w:rsidR="004273EB" w:rsidRPr="004273EB">
        <w:rPr>
          <w:rFonts w:ascii="Verdana" w:hAnsi="Verdana"/>
          <w:color w:val="000000" w:themeColor="text1"/>
        </w:rPr>
        <w:t>Gewerke wie Estrich, Trockenbau, Fliesen, TGA-Installation, Sanitär und Malerarbeiten entfäll</w:t>
      </w:r>
      <w:r w:rsidR="004273EB">
        <w:rPr>
          <w:rFonts w:ascii="Verdana" w:hAnsi="Verdana"/>
          <w:color w:val="000000" w:themeColor="text1"/>
        </w:rPr>
        <w:t>t“, betont Wolfgang Dempert von Dennert.</w:t>
      </w:r>
    </w:p>
    <w:p w14:paraId="56F27365" w14:textId="77777777" w:rsidR="006741E5" w:rsidRPr="006741E5" w:rsidRDefault="006741E5" w:rsidP="006741E5">
      <w:pPr>
        <w:rPr>
          <w:rFonts w:ascii="Verdana" w:hAnsi="Verdana"/>
          <w:color w:val="000000" w:themeColor="text1"/>
        </w:rPr>
      </w:pPr>
    </w:p>
    <w:p w14:paraId="39C2657C" w14:textId="77777777" w:rsidR="00FC5B2B" w:rsidRDefault="006741E5" w:rsidP="006741E5">
      <w:pPr>
        <w:spacing w:line="300" w:lineRule="atLeast"/>
        <w:rPr>
          <w:rFonts w:ascii="Verdana" w:hAnsi="Verdana"/>
          <w:b/>
          <w:bCs/>
          <w:color w:val="000000" w:themeColor="text1"/>
        </w:rPr>
      </w:pPr>
      <w:r w:rsidRPr="006741E5">
        <w:rPr>
          <w:rFonts w:ascii="Verdana" w:hAnsi="Verdana"/>
          <w:b/>
          <w:bCs/>
          <w:color w:val="000000" w:themeColor="text1"/>
        </w:rPr>
        <w:t>Wirtschaftlichkeit und Anwohnerschutz</w:t>
      </w:r>
    </w:p>
    <w:p w14:paraId="2E41C6D4" w14:textId="57527454" w:rsidR="006741E5" w:rsidRPr="006741E5" w:rsidRDefault="006741E5" w:rsidP="006741E5">
      <w:pPr>
        <w:spacing w:line="300" w:lineRule="atLeast"/>
        <w:rPr>
          <w:rFonts w:ascii="Verdana" w:hAnsi="Verdana"/>
          <w:color w:val="000000" w:themeColor="text1"/>
        </w:rPr>
      </w:pPr>
      <w:r w:rsidRPr="006741E5">
        <w:rPr>
          <w:rFonts w:ascii="Verdana" w:hAnsi="Verdana"/>
          <w:color w:val="000000" w:themeColor="text1"/>
        </w:rPr>
        <w:t xml:space="preserve">Die Fertigstellung der 26 bereits vollständig vergebenen Wohnungen ist für </w:t>
      </w:r>
      <w:r w:rsidR="00215796">
        <w:rPr>
          <w:rFonts w:ascii="Verdana" w:hAnsi="Verdana"/>
          <w:color w:val="000000" w:themeColor="text1"/>
        </w:rPr>
        <w:t xml:space="preserve">Juni 2026 </w:t>
      </w:r>
      <w:r w:rsidRPr="006741E5">
        <w:rPr>
          <w:rFonts w:ascii="Verdana" w:hAnsi="Verdana"/>
          <w:color w:val="000000" w:themeColor="text1"/>
        </w:rPr>
        <w:t xml:space="preserve">geplant. Neben der Bauzeitersparnis </w:t>
      </w:r>
      <w:r w:rsidR="00A74035">
        <w:rPr>
          <w:rFonts w:ascii="Verdana" w:hAnsi="Verdana"/>
          <w:color w:val="000000" w:themeColor="text1"/>
        </w:rPr>
        <w:t xml:space="preserve">wirkt sich </w:t>
      </w:r>
      <w:r w:rsidRPr="006741E5">
        <w:rPr>
          <w:rFonts w:ascii="Verdana" w:hAnsi="Verdana"/>
          <w:color w:val="000000" w:themeColor="text1"/>
        </w:rPr>
        <w:t>der hohe Vorfertigungsgrad auch für das Umfeld</w:t>
      </w:r>
      <w:r w:rsidR="00A74035">
        <w:rPr>
          <w:rFonts w:ascii="Verdana" w:hAnsi="Verdana"/>
          <w:color w:val="000000" w:themeColor="text1"/>
        </w:rPr>
        <w:t xml:space="preserve"> vorteilhaft aus</w:t>
      </w:r>
      <w:r w:rsidR="004273EB">
        <w:rPr>
          <w:rFonts w:ascii="Verdana" w:hAnsi="Verdana"/>
          <w:color w:val="000000" w:themeColor="text1"/>
        </w:rPr>
        <w:t xml:space="preserve">: </w:t>
      </w:r>
      <w:r w:rsidR="006110D9">
        <w:rPr>
          <w:rFonts w:ascii="Verdana" w:hAnsi="Verdana"/>
          <w:color w:val="000000" w:themeColor="text1"/>
        </w:rPr>
        <w:t xml:space="preserve">Durch die Verlagerung der </w:t>
      </w:r>
      <w:r w:rsidRPr="006741E5">
        <w:rPr>
          <w:rFonts w:ascii="Verdana" w:hAnsi="Verdana"/>
          <w:color w:val="000000" w:themeColor="text1"/>
        </w:rPr>
        <w:t xml:space="preserve">wesentlichen Arbeitsschritte </w:t>
      </w:r>
      <w:r w:rsidR="006110D9">
        <w:rPr>
          <w:rFonts w:ascii="Verdana" w:hAnsi="Verdana"/>
          <w:color w:val="000000" w:themeColor="text1"/>
        </w:rPr>
        <w:t xml:space="preserve">in die Produktionshalle </w:t>
      </w:r>
      <w:r w:rsidRPr="006741E5">
        <w:rPr>
          <w:rFonts w:ascii="Verdana" w:hAnsi="Verdana"/>
          <w:color w:val="000000" w:themeColor="text1"/>
        </w:rPr>
        <w:t xml:space="preserve">reduzierten sich Lärm und Schmutz auf der Baustelle auf ein Minimum. Kürzere Montagezeiten bedeuteten zudem eine deutlich geringere Belastung für die Nachbarschaft </w:t>
      </w:r>
      <w:r w:rsidR="006110D9">
        <w:rPr>
          <w:rFonts w:ascii="Verdana" w:hAnsi="Verdana"/>
          <w:color w:val="000000" w:themeColor="text1"/>
        </w:rPr>
        <w:t xml:space="preserve">und </w:t>
      </w:r>
      <w:r w:rsidR="006110D9" w:rsidRPr="006741E5">
        <w:rPr>
          <w:rFonts w:ascii="Verdana" w:hAnsi="Verdana"/>
          <w:color w:val="000000" w:themeColor="text1"/>
        </w:rPr>
        <w:t>weniger Straßensperrungen</w:t>
      </w:r>
      <w:r w:rsidR="004273EB">
        <w:rPr>
          <w:rFonts w:ascii="Verdana" w:hAnsi="Verdana"/>
          <w:color w:val="000000" w:themeColor="text1"/>
        </w:rPr>
        <w:t>.</w:t>
      </w:r>
    </w:p>
    <w:p w14:paraId="2C758464" w14:textId="77777777" w:rsidR="006741E5" w:rsidRPr="006741E5" w:rsidRDefault="006741E5" w:rsidP="006741E5">
      <w:pPr>
        <w:rPr>
          <w:rFonts w:ascii="Verdana" w:hAnsi="Verdana"/>
          <w:b/>
          <w:bCs/>
          <w:color w:val="000000" w:themeColor="text1"/>
        </w:rPr>
      </w:pPr>
    </w:p>
    <w:p w14:paraId="6CD1BC54" w14:textId="3133A937" w:rsidR="006741E5" w:rsidRDefault="006741E5" w:rsidP="006741E5">
      <w:pPr>
        <w:spacing w:line="300" w:lineRule="atLeast"/>
        <w:rPr>
          <w:rStyle w:val="Hyperlink"/>
          <w:rFonts w:ascii="Verdana" w:hAnsi="Verdana"/>
        </w:rPr>
      </w:pPr>
      <w:r w:rsidRPr="006741E5">
        <w:rPr>
          <w:rFonts w:ascii="Verdana" w:hAnsi="Verdana"/>
          <w:b/>
          <w:bCs/>
          <w:color w:val="000000" w:themeColor="text1"/>
        </w:rPr>
        <w:t xml:space="preserve">Skalierbare Lösungen für den </w:t>
      </w:r>
      <w:r w:rsidR="00F67AF6">
        <w:rPr>
          <w:rFonts w:ascii="Verdana" w:hAnsi="Verdana"/>
          <w:b/>
          <w:bCs/>
          <w:color w:val="000000" w:themeColor="text1"/>
        </w:rPr>
        <w:t>Geschosswohn</w:t>
      </w:r>
      <w:r w:rsidRPr="006741E5">
        <w:rPr>
          <w:rFonts w:ascii="Verdana" w:hAnsi="Verdana"/>
          <w:b/>
          <w:bCs/>
          <w:color w:val="000000" w:themeColor="text1"/>
        </w:rPr>
        <w:t>bau</w:t>
      </w:r>
      <w:r w:rsidRPr="006741E5">
        <w:rPr>
          <w:rFonts w:ascii="Verdana" w:hAnsi="Verdana"/>
          <w:color w:val="000000" w:themeColor="text1"/>
        </w:rPr>
        <w:br/>
        <w:t xml:space="preserve">Das Projekt in Erlangen zeigt, wie serielles Bauen den aktuellen Anforderungen im Objektbau </w:t>
      </w:r>
      <w:r w:rsidR="006110D9">
        <w:rPr>
          <w:rFonts w:ascii="Verdana" w:hAnsi="Verdana"/>
          <w:color w:val="000000" w:themeColor="text1"/>
        </w:rPr>
        <w:t>hinsichtlich S</w:t>
      </w:r>
      <w:r w:rsidRPr="006741E5">
        <w:rPr>
          <w:rFonts w:ascii="Verdana" w:hAnsi="Verdana"/>
          <w:color w:val="000000" w:themeColor="text1"/>
        </w:rPr>
        <w:t xml:space="preserve">kalierbarkeit </w:t>
      </w:r>
      <w:r w:rsidR="006110D9">
        <w:rPr>
          <w:rFonts w:ascii="Verdana" w:hAnsi="Verdana"/>
          <w:color w:val="000000" w:themeColor="text1"/>
        </w:rPr>
        <w:t>und Bautempo</w:t>
      </w:r>
      <w:r w:rsidR="006110D9" w:rsidRPr="006741E5">
        <w:rPr>
          <w:rFonts w:ascii="Verdana" w:hAnsi="Verdana"/>
          <w:color w:val="000000" w:themeColor="text1"/>
        </w:rPr>
        <w:t xml:space="preserve"> </w:t>
      </w:r>
      <w:r w:rsidRPr="006741E5">
        <w:rPr>
          <w:rFonts w:ascii="Verdana" w:hAnsi="Verdana"/>
          <w:color w:val="000000" w:themeColor="text1"/>
        </w:rPr>
        <w:t>gerecht wird. Der Einsatz industriell vorgefertigter Elemente aus dem Dennert</w:t>
      </w:r>
      <w:r w:rsidR="00842DE6">
        <w:rPr>
          <w:rFonts w:ascii="Verdana" w:hAnsi="Verdana"/>
          <w:color w:val="000000" w:themeColor="text1"/>
        </w:rPr>
        <w:t>-</w:t>
      </w:r>
      <w:r w:rsidRPr="006741E5">
        <w:rPr>
          <w:rFonts w:ascii="Verdana" w:hAnsi="Verdana"/>
          <w:color w:val="000000" w:themeColor="text1"/>
        </w:rPr>
        <w:t xml:space="preserve">Bausystem trägt wesentlich zur schnellen und wirtschaftlichen Realisierung bei. Angesichts des enormen Drucks auf den Wohnungsmarkt gerade in Universitätsstädten wie Erlangen </w:t>
      </w:r>
      <w:r w:rsidR="00F67AF6">
        <w:rPr>
          <w:rFonts w:ascii="Verdana" w:hAnsi="Verdana"/>
          <w:color w:val="000000" w:themeColor="text1"/>
        </w:rPr>
        <w:t xml:space="preserve">ist es wichtig, nicht länger </w:t>
      </w:r>
      <w:r w:rsidRPr="006741E5">
        <w:rPr>
          <w:rFonts w:ascii="Verdana" w:hAnsi="Verdana"/>
          <w:color w:val="000000" w:themeColor="text1"/>
        </w:rPr>
        <w:t xml:space="preserve">wertvolle Zeit durch langwierige Bauabläufe zu verlieren. </w:t>
      </w:r>
      <w:r w:rsidR="006110D9">
        <w:rPr>
          <w:rFonts w:ascii="Verdana" w:hAnsi="Verdana"/>
          <w:color w:val="000000" w:themeColor="text1"/>
        </w:rPr>
        <w:t xml:space="preserve">Es ist heute möglich, </w:t>
      </w:r>
      <w:r w:rsidR="006110D9">
        <w:rPr>
          <w:rFonts w:ascii="Verdana" w:hAnsi="Verdana"/>
          <w:color w:val="000000" w:themeColor="text1"/>
        </w:rPr>
        <w:lastRenderedPageBreak/>
        <w:t xml:space="preserve">dass </w:t>
      </w:r>
      <w:r w:rsidRPr="006741E5">
        <w:rPr>
          <w:rFonts w:ascii="Verdana" w:hAnsi="Verdana"/>
          <w:color w:val="000000" w:themeColor="text1"/>
        </w:rPr>
        <w:t xml:space="preserve">bezahlbarer Wohnraum innerhalb weniger Monate </w:t>
      </w:r>
      <w:r w:rsidR="006110D9">
        <w:rPr>
          <w:rFonts w:ascii="Verdana" w:hAnsi="Verdana"/>
          <w:color w:val="000000" w:themeColor="text1"/>
        </w:rPr>
        <w:t>bezugsfertig ist</w:t>
      </w:r>
      <w:r w:rsidR="00693B4B">
        <w:rPr>
          <w:rFonts w:ascii="Verdana" w:hAnsi="Verdana"/>
          <w:color w:val="000000" w:themeColor="text1"/>
        </w:rPr>
        <w:t>.</w:t>
      </w:r>
      <w:r>
        <w:rPr>
          <w:rFonts w:ascii="Verdana" w:hAnsi="Verdana"/>
          <w:color w:val="000000" w:themeColor="text1"/>
        </w:rPr>
        <w:t xml:space="preserve"> </w:t>
      </w:r>
      <w:r w:rsidRPr="006741E5">
        <w:rPr>
          <w:rFonts w:ascii="Verdana" w:hAnsi="Verdana"/>
          <w:color w:val="000000" w:themeColor="text1"/>
        </w:rPr>
        <w:t xml:space="preserve">Mehr Informationen: </w:t>
      </w:r>
      <w:r w:rsidR="00D54571">
        <w:rPr>
          <w:rFonts w:ascii="Verdana" w:hAnsi="Verdana"/>
          <w:color w:val="000000" w:themeColor="text1"/>
        </w:rPr>
        <w:t>www.dennert-hybridbau.de</w:t>
      </w:r>
    </w:p>
    <w:p w14:paraId="07E5326B" w14:textId="77777777" w:rsidR="00C13439" w:rsidRDefault="00C13439" w:rsidP="006741E5">
      <w:pPr>
        <w:spacing w:line="300" w:lineRule="atLeast"/>
        <w:rPr>
          <w:rStyle w:val="Hyperlink"/>
          <w:rFonts w:ascii="Verdana" w:hAnsi="Verdana"/>
        </w:rPr>
      </w:pPr>
    </w:p>
    <w:p w14:paraId="6F22B812" w14:textId="7EDFBDEC" w:rsidR="00C13439" w:rsidRPr="00C13439" w:rsidRDefault="00C13439" w:rsidP="006741E5">
      <w:pPr>
        <w:spacing w:line="300" w:lineRule="atLeast"/>
        <w:rPr>
          <w:rFonts w:ascii="Verdana" w:hAnsi="Verdana"/>
          <w:i/>
          <w:iCs/>
          <w:color w:val="000000" w:themeColor="text1"/>
        </w:rPr>
      </w:pPr>
      <w:r w:rsidRPr="00C13439">
        <w:rPr>
          <w:rFonts w:ascii="Verdana" w:hAnsi="Verdana"/>
          <w:i/>
          <w:iCs/>
          <w:color w:val="000000" w:themeColor="text1"/>
        </w:rPr>
        <w:t>(3.18</w:t>
      </w:r>
      <w:r w:rsidR="00EA30EC">
        <w:rPr>
          <w:rFonts w:ascii="Verdana" w:hAnsi="Verdana"/>
          <w:i/>
          <w:iCs/>
          <w:color w:val="000000" w:themeColor="text1"/>
        </w:rPr>
        <w:t>3</w:t>
      </w:r>
      <w:r w:rsidRPr="00C13439">
        <w:rPr>
          <w:rFonts w:ascii="Verdana" w:hAnsi="Verdana"/>
          <w:i/>
          <w:iCs/>
          <w:color w:val="000000" w:themeColor="text1"/>
        </w:rPr>
        <w:t xml:space="preserve"> Zeichen)</w:t>
      </w:r>
    </w:p>
    <w:p w14:paraId="6B74588D" w14:textId="77777777" w:rsidR="00F67AF6" w:rsidRDefault="00F67AF6" w:rsidP="00CD1BA2">
      <w:pPr>
        <w:rPr>
          <w:rFonts w:ascii="Verdana" w:hAnsi="Verdana"/>
          <w:color w:val="000000" w:themeColor="text1"/>
        </w:rPr>
      </w:pPr>
    </w:p>
    <w:p w14:paraId="51A193F0" w14:textId="67EE92B9" w:rsidR="00CD1BA2" w:rsidRDefault="00CD1BA2" w:rsidP="00CD1BA2">
      <w:pPr>
        <w:rPr>
          <w:rFonts w:ascii="Verdana" w:hAnsi="Verdana"/>
          <w:color w:val="000000" w:themeColor="text1"/>
        </w:rPr>
      </w:pPr>
      <w:r>
        <w:rPr>
          <w:rFonts w:ascii="Verdana" w:hAnsi="Verdana"/>
          <w:color w:val="000000" w:themeColor="text1"/>
        </w:rPr>
        <w:t xml:space="preserve">--------------------------------------------------------------------------------- </w:t>
      </w:r>
    </w:p>
    <w:p w14:paraId="290363AC" w14:textId="77777777" w:rsidR="00CD1BA2" w:rsidRDefault="00CD1BA2" w:rsidP="00CD1BA2">
      <w:pPr>
        <w:rPr>
          <w:rFonts w:ascii="Verdana" w:hAnsi="Verdana"/>
          <w:i/>
          <w:iCs/>
          <w:color w:val="000000" w:themeColor="text1"/>
          <w:u w:val="single"/>
        </w:rPr>
      </w:pPr>
    </w:p>
    <w:p w14:paraId="3C56A779" w14:textId="066C1203" w:rsidR="006741E5" w:rsidRPr="006741E5" w:rsidRDefault="006741E5" w:rsidP="006741E5">
      <w:pPr>
        <w:spacing w:line="300" w:lineRule="atLeast"/>
        <w:rPr>
          <w:rFonts w:ascii="Verdana" w:hAnsi="Verdana"/>
          <w:i/>
          <w:iCs/>
          <w:color w:val="000000" w:themeColor="text1"/>
          <w:u w:val="single"/>
        </w:rPr>
      </w:pPr>
      <w:r w:rsidRPr="006741E5">
        <w:rPr>
          <w:rFonts w:ascii="Verdana" w:hAnsi="Verdana"/>
          <w:i/>
          <w:iCs/>
          <w:color w:val="000000" w:themeColor="text1"/>
          <w:u w:val="single"/>
        </w:rPr>
        <w:t>Über Dennert</w:t>
      </w:r>
    </w:p>
    <w:p w14:paraId="6363A7EB" w14:textId="77777777" w:rsidR="006741E5" w:rsidRPr="006741E5" w:rsidRDefault="006741E5" w:rsidP="006741E5">
      <w:pPr>
        <w:spacing w:line="300" w:lineRule="atLeast"/>
        <w:rPr>
          <w:rFonts w:ascii="Verdana" w:hAnsi="Verdana"/>
          <w:i/>
          <w:iCs/>
          <w:color w:val="000000" w:themeColor="text1"/>
          <w:sz w:val="28"/>
          <w:szCs w:val="28"/>
        </w:rPr>
      </w:pPr>
      <w:r w:rsidRPr="006741E5">
        <w:rPr>
          <w:rFonts w:ascii="Verdana" w:hAnsi="Verdana"/>
          <w:i/>
          <w:iCs/>
          <w:color w:val="000000" w:themeColor="text1"/>
        </w:rPr>
        <w:t>Die Veit Dennert KG mit Sitz in Schlüsselfeld (Bayern) gilt als einer der Vorreiter des modernen seriellen Bauens. Mit jahrzehntelanger Erfahrung in der industriellen Vorfertigung liefert Dennert mit seinen intelligenten Betonfertigteil- und Modulbausystemen Lösungen für den modernen Objektbau. Das Ergebnis sind wirtschaftliche, flexible und nachhaltige Gebäudekonzepte, die den Anforderungen an ESG, Ressourcenschonung und Zukunftsfähigkeit gerecht werden und bei hoher Ausführungsqualität Bauprozesse enorm verkürzen.</w:t>
      </w:r>
      <w:r w:rsidRPr="006741E5">
        <w:rPr>
          <w:rFonts w:ascii="Verdana" w:hAnsi="Verdana"/>
          <w:i/>
          <w:iCs/>
          <w:color w:val="000000" w:themeColor="text1"/>
          <w:sz w:val="28"/>
          <w:szCs w:val="28"/>
        </w:rPr>
        <w:t xml:space="preserve"> </w:t>
      </w:r>
    </w:p>
    <w:p w14:paraId="341D0C3B" w14:textId="289512E6" w:rsidR="009A26FE" w:rsidRDefault="00B7085B" w:rsidP="009A26FE">
      <w:pPr>
        <w:spacing w:line="300" w:lineRule="atLeast"/>
        <w:rPr>
          <w:rFonts w:ascii="Verdana" w:hAnsi="Verdana"/>
          <w:color w:val="000000" w:themeColor="text1"/>
        </w:rPr>
      </w:pPr>
      <w:r>
        <w:rPr>
          <w:rFonts w:ascii="Verdana" w:hAnsi="Verdana"/>
          <w:color w:val="000000" w:themeColor="text1"/>
        </w:rPr>
        <w:t xml:space="preserve"> </w:t>
      </w:r>
    </w:p>
    <w:p w14:paraId="1F5C8C28" w14:textId="20719B92" w:rsidR="005A57AE" w:rsidRDefault="005A57AE" w:rsidP="00DB18C1">
      <w:pPr>
        <w:pStyle w:val="Textkrper2"/>
        <w:spacing w:after="0"/>
        <w:rPr>
          <w:i/>
        </w:rPr>
      </w:pPr>
      <w:bookmarkStart w:id="2" w:name="_Hlk175238332"/>
      <w:bookmarkEnd w:id="0"/>
      <w:bookmarkEnd w:id="1"/>
      <w:r w:rsidRPr="00F100D3">
        <w:t>---------------------------------------------------------------------------------------</w:t>
      </w:r>
      <w:bookmarkEnd w:id="2"/>
    </w:p>
    <w:p w14:paraId="216CA609" w14:textId="77777777" w:rsidR="006B40C6" w:rsidRDefault="006B40C6" w:rsidP="00D624AB">
      <w:pPr>
        <w:pStyle w:val="Textkrper3"/>
        <w:spacing w:after="0"/>
        <w:rPr>
          <w:i/>
          <w:color w:val="000000"/>
          <w:u w:val="single"/>
        </w:rPr>
      </w:pPr>
    </w:p>
    <w:p w14:paraId="72CBD736" w14:textId="7CD3BD56" w:rsidR="004C41E6" w:rsidRPr="005A57AE" w:rsidRDefault="00B27671" w:rsidP="004C41E6">
      <w:pPr>
        <w:rPr>
          <w:rFonts w:ascii="Verdana" w:hAnsi="Verdana"/>
          <w:color w:val="000000"/>
        </w:rPr>
      </w:pPr>
      <w:bookmarkStart w:id="3" w:name="OLE_LINK1"/>
      <w:r>
        <w:rPr>
          <w:rFonts w:ascii="Verdana" w:hAnsi="Verdana"/>
          <w:color w:val="000000"/>
        </w:rPr>
        <w:t>Veit Dennert KG</w:t>
      </w:r>
    </w:p>
    <w:p w14:paraId="110C3299" w14:textId="77777777" w:rsidR="004C41E6" w:rsidRPr="005A57AE" w:rsidRDefault="004C41E6" w:rsidP="004C41E6">
      <w:pPr>
        <w:spacing w:before="60"/>
        <w:rPr>
          <w:rFonts w:ascii="Verdana" w:hAnsi="Verdana"/>
          <w:color w:val="000000"/>
        </w:rPr>
      </w:pPr>
      <w:r w:rsidRPr="005A57AE">
        <w:rPr>
          <w:rFonts w:ascii="Verdana" w:hAnsi="Verdana"/>
          <w:color w:val="000000"/>
        </w:rPr>
        <w:t>Veit-Dennert-Straße 7</w:t>
      </w:r>
    </w:p>
    <w:p w14:paraId="1BFDD45A" w14:textId="77777777" w:rsidR="004C41E6" w:rsidRDefault="004C41E6" w:rsidP="004C41E6">
      <w:pPr>
        <w:spacing w:before="60"/>
        <w:rPr>
          <w:rFonts w:ascii="Verdana" w:hAnsi="Verdana"/>
          <w:color w:val="000000"/>
        </w:rPr>
      </w:pPr>
      <w:r w:rsidRPr="005A57AE">
        <w:rPr>
          <w:rFonts w:ascii="Verdana" w:hAnsi="Verdana"/>
          <w:color w:val="000000"/>
        </w:rPr>
        <w:t xml:space="preserve">96132 Schlüsselfeld </w:t>
      </w:r>
    </w:p>
    <w:p w14:paraId="73C84015" w14:textId="7622055E" w:rsidR="004C41E6" w:rsidRPr="005A57AE" w:rsidRDefault="004C41E6" w:rsidP="004C41E6">
      <w:pPr>
        <w:spacing w:before="60"/>
        <w:rPr>
          <w:rFonts w:ascii="Verdana" w:hAnsi="Verdana"/>
          <w:color w:val="000000"/>
        </w:rPr>
      </w:pPr>
      <w:r w:rsidRPr="00EB7C89">
        <w:rPr>
          <w:rFonts w:ascii="Verdana" w:hAnsi="Verdana"/>
          <w:color w:val="000000"/>
        </w:rPr>
        <w:t>Tel. +49 (0)9552 / 71-</w:t>
      </w:r>
      <w:r w:rsidR="000479B1">
        <w:rPr>
          <w:rFonts w:ascii="Verdana" w:hAnsi="Verdana"/>
          <w:color w:val="000000"/>
        </w:rPr>
        <w:t>0</w:t>
      </w:r>
    </w:p>
    <w:p w14:paraId="5319C41C" w14:textId="6548E93C" w:rsidR="004C41E6" w:rsidRPr="005A57AE" w:rsidRDefault="004C41E6" w:rsidP="004C41E6">
      <w:pPr>
        <w:rPr>
          <w:rFonts w:ascii="Verdana" w:hAnsi="Verdana"/>
          <w:color w:val="000000"/>
        </w:rPr>
      </w:pPr>
      <w:r w:rsidRPr="005A57AE">
        <w:rPr>
          <w:rFonts w:ascii="Verdana" w:hAnsi="Verdana"/>
          <w:color w:val="000000"/>
        </w:rPr>
        <w:t xml:space="preserve">E-Mail: </w:t>
      </w:r>
      <w:r w:rsidR="000479B1">
        <w:rPr>
          <w:rFonts w:ascii="Verdana" w:hAnsi="Verdana"/>
          <w:color w:val="000000"/>
        </w:rPr>
        <w:t>info@dennert.de</w:t>
      </w:r>
    </w:p>
    <w:p w14:paraId="421844E0" w14:textId="2F64FCBB" w:rsidR="00BB0466" w:rsidRPr="005A57AE" w:rsidRDefault="00BB0466" w:rsidP="00BB0466">
      <w:pPr>
        <w:spacing w:before="60" w:after="60"/>
        <w:rPr>
          <w:rFonts w:ascii="Verdana" w:hAnsi="Verdana"/>
          <w:color w:val="000000"/>
        </w:rPr>
      </w:pPr>
      <w:r w:rsidRPr="005A57AE">
        <w:rPr>
          <w:rFonts w:ascii="Verdana" w:hAnsi="Verdana"/>
          <w:color w:val="000000"/>
        </w:rPr>
        <w:t>www.dennert</w:t>
      </w:r>
      <w:r>
        <w:rPr>
          <w:rFonts w:ascii="Verdana" w:hAnsi="Verdana"/>
          <w:color w:val="000000"/>
        </w:rPr>
        <w:t>.de</w:t>
      </w:r>
    </w:p>
    <w:p w14:paraId="7B70C82D" w14:textId="77777777" w:rsidR="004C41E6" w:rsidRDefault="004C41E6" w:rsidP="00092A53">
      <w:pPr>
        <w:pStyle w:val="StandardWeb"/>
        <w:spacing w:before="0" w:beforeAutospacing="0" w:after="0" w:afterAutospacing="0"/>
        <w:rPr>
          <w:rFonts w:ascii="Verdana" w:hAnsi="Verdana" w:cs="Arial"/>
          <w:sz w:val="18"/>
        </w:rPr>
      </w:pPr>
    </w:p>
    <w:p w14:paraId="7EEDC23B" w14:textId="5055254D" w:rsidR="00AF63A4" w:rsidRDefault="00AF63A4" w:rsidP="00092A53">
      <w:pPr>
        <w:pStyle w:val="StandardWeb"/>
        <w:spacing w:before="0" w:beforeAutospacing="0" w:after="0" w:afterAutospacing="0"/>
      </w:pPr>
      <w:r w:rsidRPr="00F100D3">
        <w:t>---------------------------------------------------------------------------------------</w:t>
      </w:r>
      <w:r>
        <w:t>-------------</w:t>
      </w:r>
      <w:r w:rsidR="00402E7B">
        <w:t xml:space="preserve"> </w:t>
      </w:r>
    </w:p>
    <w:p w14:paraId="1CE4D5BA" w14:textId="77777777" w:rsidR="00402E7B" w:rsidRDefault="00402E7B" w:rsidP="00092A53">
      <w:pPr>
        <w:pStyle w:val="StandardWeb"/>
        <w:spacing w:before="0" w:beforeAutospacing="0" w:after="0" w:afterAutospacing="0"/>
      </w:pPr>
    </w:p>
    <w:p w14:paraId="56A21EF1" w14:textId="77777777" w:rsidR="00402E7B" w:rsidRPr="00EE510B" w:rsidRDefault="00402E7B" w:rsidP="00402E7B">
      <w:pPr>
        <w:rPr>
          <w:rFonts w:ascii="Verdana" w:hAnsi="Verdana"/>
          <w:b/>
          <w:bCs/>
          <w:i/>
          <w:iCs/>
          <w:color w:val="000000"/>
          <w:u w:val="single"/>
        </w:rPr>
      </w:pPr>
      <w:r w:rsidRPr="00EE510B">
        <w:rPr>
          <w:rFonts w:ascii="Verdana" w:hAnsi="Verdana"/>
          <w:b/>
          <w:bCs/>
          <w:i/>
          <w:iCs/>
          <w:color w:val="000000"/>
          <w:u w:val="single"/>
        </w:rPr>
        <w:t>Bilder</w:t>
      </w:r>
    </w:p>
    <w:p w14:paraId="2489D60D" w14:textId="43564C5D" w:rsidR="00402E7B" w:rsidRPr="00402E7B" w:rsidRDefault="00402E7B" w:rsidP="00402E7B">
      <w:pPr>
        <w:spacing w:before="120"/>
        <w:rPr>
          <w:rFonts w:ascii="Verdana" w:hAnsi="Verdana"/>
          <w:i/>
          <w:iCs/>
        </w:rPr>
      </w:pPr>
      <w:r w:rsidRPr="00402E7B">
        <w:rPr>
          <w:rFonts w:ascii="Verdana" w:hAnsi="Verdana"/>
          <w:b/>
          <w:bCs/>
          <w:i/>
          <w:iCs/>
          <w:color w:val="000000"/>
        </w:rPr>
        <w:t>1-Studentenwohnheim-Erlangen_Hybrid</w:t>
      </w:r>
      <w:r w:rsidRPr="00B914E1">
        <w:rPr>
          <w:rFonts w:ascii="Verdana" w:hAnsi="Verdana"/>
          <w:b/>
          <w:bCs/>
          <w:i/>
          <w:iCs/>
          <w:color w:val="000000"/>
        </w:rPr>
        <w:t>:</w:t>
      </w:r>
      <w:r w:rsidRPr="00402E7B">
        <w:rPr>
          <w:rFonts w:ascii="Verdana" w:hAnsi="Verdana"/>
          <w:b/>
          <w:bCs/>
          <w:i/>
          <w:iCs/>
          <w:color w:val="000000"/>
        </w:rPr>
        <w:t xml:space="preserve"> </w:t>
      </w:r>
      <w:r w:rsidRPr="00855BF7">
        <w:rPr>
          <w:rFonts w:ascii="Verdana" w:hAnsi="Verdana"/>
          <w:i/>
          <w:iCs/>
          <w:color w:val="000000" w:themeColor="text1"/>
        </w:rPr>
        <w:t>Die in Holz-Beton-Hybridbauweise errichtete Wohnanlage umfasst 26 vollständig möblierte 1-Zimmer-Apartments</w:t>
      </w:r>
      <w:r w:rsidR="00855BF7" w:rsidRPr="00855BF7">
        <w:rPr>
          <w:rFonts w:ascii="Verdana" w:hAnsi="Verdana"/>
          <w:i/>
          <w:iCs/>
          <w:color w:val="000000" w:themeColor="text1"/>
        </w:rPr>
        <w:t>.</w:t>
      </w:r>
      <w:r w:rsidRPr="00855BF7">
        <w:rPr>
          <w:rFonts w:ascii="Verdana" w:hAnsi="Verdana"/>
          <w:i/>
          <w:iCs/>
          <w:color w:val="000000"/>
        </w:rPr>
        <w:t xml:space="preserve"> D</w:t>
      </w:r>
      <w:r w:rsidR="00855BF7" w:rsidRPr="00855BF7">
        <w:rPr>
          <w:rFonts w:ascii="Verdana" w:hAnsi="Verdana"/>
          <w:i/>
          <w:iCs/>
          <w:color w:val="000000"/>
        </w:rPr>
        <w:t xml:space="preserve">urch den Einsatz von </w:t>
      </w:r>
      <w:r w:rsidR="00855BF7">
        <w:rPr>
          <w:rFonts w:ascii="Verdana" w:hAnsi="Verdana"/>
          <w:i/>
          <w:iCs/>
          <w:color w:val="000000"/>
        </w:rPr>
        <w:t>S</w:t>
      </w:r>
      <w:r w:rsidR="00855BF7" w:rsidRPr="00855BF7">
        <w:rPr>
          <w:rFonts w:ascii="Verdana" w:hAnsi="Verdana"/>
          <w:i/>
          <w:iCs/>
          <w:color w:val="000000"/>
        </w:rPr>
        <w:t>ystembauteilen verkürzte sich die</w:t>
      </w:r>
      <w:r w:rsidRPr="00855BF7">
        <w:rPr>
          <w:rFonts w:ascii="Verdana" w:hAnsi="Verdana"/>
          <w:i/>
          <w:iCs/>
          <w:color w:val="000000" w:themeColor="text1"/>
        </w:rPr>
        <w:t xml:space="preserve"> Bauzeit gegenüber konventioneller Bauweise drastisch.</w:t>
      </w:r>
      <w:r w:rsidRPr="00402E7B">
        <w:rPr>
          <w:rFonts w:ascii="Verdana" w:hAnsi="Verdana"/>
          <w:i/>
          <w:iCs/>
          <w:color w:val="000000"/>
        </w:rPr>
        <w:t xml:space="preserve"> (Bild: SCHULTHEISS Wohnbau AG)</w:t>
      </w:r>
    </w:p>
    <w:p w14:paraId="56E563AC" w14:textId="77777777" w:rsidR="00402E7B" w:rsidRDefault="00402E7B" w:rsidP="00402E7B">
      <w:pPr>
        <w:rPr>
          <w:rFonts w:ascii="Verdana" w:hAnsi="Verdana"/>
          <w:b/>
          <w:bCs/>
          <w:i/>
          <w:iCs/>
          <w:color w:val="000000"/>
        </w:rPr>
      </w:pPr>
    </w:p>
    <w:p w14:paraId="392DAB1B" w14:textId="27B2AEE4" w:rsidR="00402E7B" w:rsidRDefault="00402E7B" w:rsidP="00402E7B">
      <w:pPr>
        <w:rPr>
          <w:rFonts w:ascii="Verdana" w:hAnsi="Verdana"/>
          <w:i/>
          <w:iCs/>
        </w:rPr>
      </w:pPr>
      <w:r w:rsidRPr="00402E7B">
        <w:rPr>
          <w:rFonts w:ascii="Verdana" w:hAnsi="Verdana"/>
          <w:b/>
          <w:bCs/>
          <w:i/>
          <w:iCs/>
          <w:color w:val="000000"/>
        </w:rPr>
        <w:t>2-Studentenwohnheim-Erlangen_Hybrid</w:t>
      </w:r>
      <w:r w:rsidRPr="0020743C">
        <w:rPr>
          <w:rFonts w:ascii="Verdana" w:hAnsi="Verdana"/>
          <w:b/>
          <w:bCs/>
          <w:i/>
          <w:iCs/>
          <w:color w:val="000000"/>
        </w:rPr>
        <w:t>:</w:t>
      </w:r>
      <w:r w:rsidRPr="0020743C">
        <w:rPr>
          <w:rFonts w:ascii="Verdana" w:hAnsi="Verdana"/>
          <w:i/>
          <w:iCs/>
          <w:color w:val="000000"/>
        </w:rPr>
        <w:t xml:space="preserve"> </w:t>
      </w:r>
      <w:r w:rsidR="00855BF7" w:rsidRPr="00855BF7">
        <w:rPr>
          <w:rFonts w:ascii="Verdana" w:hAnsi="Verdana"/>
          <w:i/>
          <w:iCs/>
          <w:color w:val="000000" w:themeColor="text1"/>
        </w:rPr>
        <w:t>Durch das hohe Bautempo ist der</w:t>
      </w:r>
      <w:r w:rsidR="00855BF7">
        <w:rPr>
          <w:rFonts w:ascii="Verdana" w:hAnsi="Verdana"/>
          <w:i/>
          <w:iCs/>
          <w:color w:val="000000" w:themeColor="text1"/>
        </w:rPr>
        <w:t xml:space="preserve"> </w:t>
      </w:r>
      <w:r w:rsidR="00855BF7" w:rsidRPr="00855BF7">
        <w:rPr>
          <w:rFonts w:ascii="Verdana" w:hAnsi="Verdana"/>
          <w:i/>
          <w:iCs/>
          <w:color w:val="000000" w:themeColor="text1"/>
        </w:rPr>
        <w:t>dringend benötigte Wohnraum schneller verfügbar.</w:t>
      </w:r>
      <w:r w:rsidR="00D54571">
        <w:rPr>
          <w:rFonts w:ascii="Verdana" w:hAnsi="Verdana"/>
          <w:i/>
          <w:iCs/>
          <w:color w:val="000000" w:themeColor="text1"/>
        </w:rPr>
        <w:t xml:space="preserve"> Die</w:t>
      </w:r>
      <w:r w:rsidR="00855BF7" w:rsidRPr="00855BF7">
        <w:rPr>
          <w:rFonts w:ascii="Verdana" w:hAnsi="Verdana"/>
          <w:i/>
          <w:iCs/>
          <w:color w:val="000000" w:themeColor="text1"/>
        </w:rPr>
        <w:t xml:space="preserve"> Fertigstellung ist für Juni 2026</w:t>
      </w:r>
      <w:r w:rsidR="00855BF7">
        <w:rPr>
          <w:rFonts w:ascii="Verdana" w:hAnsi="Verdana"/>
          <w:color w:val="000000" w:themeColor="text1"/>
        </w:rPr>
        <w:t xml:space="preserve"> </w:t>
      </w:r>
      <w:r w:rsidR="00855BF7" w:rsidRPr="00D54571">
        <w:rPr>
          <w:rFonts w:ascii="Verdana" w:hAnsi="Verdana"/>
          <w:i/>
          <w:iCs/>
          <w:color w:val="000000" w:themeColor="text1"/>
        </w:rPr>
        <w:t>geplant.</w:t>
      </w:r>
      <w:r w:rsidR="00855BF7">
        <w:rPr>
          <w:rFonts w:ascii="Verdana" w:hAnsi="Verdana"/>
          <w:color w:val="000000" w:themeColor="text1"/>
        </w:rPr>
        <w:t xml:space="preserve"> </w:t>
      </w:r>
      <w:r w:rsidRPr="00402E7B">
        <w:rPr>
          <w:rFonts w:ascii="Verdana" w:hAnsi="Verdana"/>
          <w:i/>
          <w:iCs/>
          <w:color w:val="000000"/>
        </w:rPr>
        <w:t>(Bild: SCHULTHEISS Wohnbau AG)</w:t>
      </w:r>
    </w:p>
    <w:p w14:paraId="2809FAAF" w14:textId="77777777" w:rsidR="00402E7B" w:rsidRDefault="00402E7B" w:rsidP="00402E7B">
      <w:pPr>
        <w:rPr>
          <w:rFonts w:ascii="Verdana" w:hAnsi="Verdana"/>
          <w:i/>
          <w:iCs/>
        </w:rPr>
      </w:pPr>
    </w:p>
    <w:p w14:paraId="21E2D72E" w14:textId="6E58588B" w:rsidR="00402E7B" w:rsidRDefault="00402E7B" w:rsidP="00402E7B">
      <w:pPr>
        <w:rPr>
          <w:rFonts w:ascii="Verdana" w:hAnsi="Verdana"/>
          <w:i/>
          <w:iCs/>
        </w:rPr>
      </w:pPr>
      <w:r w:rsidRPr="00402E7B">
        <w:rPr>
          <w:rFonts w:ascii="Verdana" w:hAnsi="Verdana"/>
          <w:b/>
          <w:bCs/>
          <w:i/>
          <w:iCs/>
          <w:color w:val="000000"/>
        </w:rPr>
        <w:t>3-Studentenwohnheim-Erlangen_Hybrid</w:t>
      </w:r>
      <w:r w:rsidRPr="0020743C">
        <w:rPr>
          <w:rFonts w:ascii="Verdana" w:hAnsi="Verdana"/>
          <w:b/>
          <w:bCs/>
          <w:i/>
          <w:iCs/>
          <w:color w:val="000000"/>
        </w:rPr>
        <w:t>:</w:t>
      </w:r>
      <w:r w:rsidRPr="0020743C">
        <w:rPr>
          <w:rFonts w:ascii="Verdana" w:hAnsi="Verdana"/>
          <w:i/>
          <w:iCs/>
          <w:color w:val="000000"/>
        </w:rPr>
        <w:t xml:space="preserve"> </w:t>
      </w:r>
      <w:r w:rsidR="00855BF7" w:rsidRPr="00855BF7">
        <w:rPr>
          <w:rFonts w:ascii="Verdana" w:hAnsi="Verdana"/>
          <w:i/>
          <w:iCs/>
          <w:color w:val="000000" w:themeColor="text1"/>
        </w:rPr>
        <w:t xml:space="preserve">Bei der viergeschossigen Wohnanlage wurden die tragenden Wände aus massiven Brettsperrholzelementen mit </w:t>
      </w:r>
      <w:r w:rsidR="00855BF7">
        <w:rPr>
          <w:rFonts w:ascii="Verdana" w:hAnsi="Verdana"/>
          <w:i/>
          <w:iCs/>
          <w:color w:val="000000" w:themeColor="text1"/>
        </w:rPr>
        <w:t>Beton-</w:t>
      </w:r>
      <w:r w:rsidR="00855BF7" w:rsidRPr="00855BF7">
        <w:rPr>
          <w:rFonts w:ascii="Verdana" w:hAnsi="Verdana"/>
          <w:i/>
          <w:iCs/>
          <w:color w:val="000000" w:themeColor="text1"/>
        </w:rPr>
        <w:t>Fertigteildecken und komplett ausgestatteten Badmodulen</w:t>
      </w:r>
      <w:r w:rsidR="00855BF7">
        <w:rPr>
          <w:rFonts w:ascii="Verdana" w:hAnsi="Verdana"/>
          <w:i/>
          <w:iCs/>
          <w:color w:val="000000" w:themeColor="text1"/>
        </w:rPr>
        <w:t xml:space="preserve"> kombiniert</w:t>
      </w:r>
      <w:r w:rsidRPr="00855BF7">
        <w:rPr>
          <w:rFonts w:ascii="Verdana" w:hAnsi="Verdana"/>
          <w:i/>
          <w:iCs/>
        </w:rPr>
        <w:t>.</w:t>
      </w:r>
      <w:r w:rsidRPr="0020743C">
        <w:rPr>
          <w:rFonts w:ascii="Verdana" w:hAnsi="Verdana"/>
          <w:i/>
          <w:iCs/>
        </w:rPr>
        <w:t xml:space="preserve"> (Bil</w:t>
      </w:r>
      <w:r>
        <w:rPr>
          <w:rFonts w:ascii="Verdana" w:hAnsi="Verdana"/>
          <w:i/>
          <w:iCs/>
        </w:rPr>
        <w:t>d</w:t>
      </w:r>
      <w:r w:rsidRPr="0020743C">
        <w:rPr>
          <w:rFonts w:ascii="Verdana" w:hAnsi="Verdana"/>
          <w:i/>
          <w:iCs/>
        </w:rPr>
        <w:t xml:space="preserve">: </w:t>
      </w:r>
      <w:r>
        <w:rPr>
          <w:rFonts w:ascii="Verdana" w:hAnsi="Verdana"/>
          <w:i/>
          <w:iCs/>
        </w:rPr>
        <w:t>D</w:t>
      </w:r>
      <w:r w:rsidRPr="0020743C">
        <w:rPr>
          <w:rFonts w:ascii="Verdana" w:hAnsi="Verdana"/>
          <w:i/>
          <w:iCs/>
        </w:rPr>
        <w:t>ennert)</w:t>
      </w:r>
    </w:p>
    <w:p w14:paraId="1665BDC1" w14:textId="77777777" w:rsidR="00402E7B" w:rsidRDefault="00402E7B" w:rsidP="00402E7B">
      <w:pPr>
        <w:rPr>
          <w:rFonts w:ascii="Verdana" w:hAnsi="Verdana"/>
          <w:i/>
          <w:iCs/>
        </w:rPr>
      </w:pPr>
    </w:p>
    <w:p w14:paraId="582D57E0" w14:textId="04A5CF4B" w:rsidR="00402E7B" w:rsidRPr="0076696F" w:rsidRDefault="00402E7B" w:rsidP="00402E7B">
      <w:pPr>
        <w:rPr>
          <w:rFonts w:ascii="Verdana" w:hAnsi="Verdana"/>
          <w:i/>
          <w:iCs/>
        </w:rPr>
      </w:pPr>
      <w:r w:rsidRPr="00402E7B">
        <w:rPr>
          <w:rFonts w:ascii="Verdana" w:hAnsi="Verdana"/>
          <w:b/>
          <w:bCs/>
          <w:i/>
          <w:iCs/>
          <w:color w:val="000000"/>
        </w:rPr>
        <w:t>4-Studentenwohnheim-Erlangen_Fertigdecken</w:t>
      </w:r>
      <w:r w:rsidRPr="00EE510B">
        <w:rPr>
          <w:rFonts w:ascii="Verdana" w:hAnsi="Verdana"/>
          <w:b/>
          <w:bCs/>
          <w:i/>
          <w:iCs/>
          <w:color w:val="000000"/>
        </w:rPr>
        <w:t xml:space="preserve">: </w:t>
      </w:r>
      <w:r w:rsidR="0076696F" w:rsidRPr="0076696F">
        <w:rPr>
          <w:rFonts w:ascii="Verdana" w:hAnsi="Verdana"/>
          <w:i/>
          <w:iCs/>
          <w:color w:val="000000"/>
        </w:rPr>
        <w:t>Die</w:t>
      </w:r>
      <w:r w:rsidR="0076696F">
        <w:rPr>
          <w:rFonts w:ascii="Verdana" w:hAnsi="Verdana"/>
          <w:b/>
          <w:bCs/>
          <w:i/>
          <w:iCs/>
          <w:color w:val="000000"/>
        </w:rPr>
        <w:t xml:space="preserve"> </w:t>
      </w:r>
      <w:r w:rsidR="0076696F" w:rsidRPr="0076696F">
        <w:rPr>
          <w:rFonts w:ascii="Verdana" w:hAnsi="Verdana"/>
          <w:i/>
          <w:iCs/>
          <w:color w:val="000000" w:themeColor="text1"/>
        </w:rPr>
        <w:t>DX-Fertigdecken sind c</w:t>
      </w:r>
      <w:r w:rsidR="00D54571">
        <w:rPr>
          <w:rFonts w:ascii="Verdana" w:hAnsi="Verdana"/>
          <w:i/>
          <w:iCs/>
          <w:color w:val="000000" w:themeColor="text1"/>
        </w:rPr>
        <w:t xml:space="preserve">irca </w:t>
      </w:r>
      <w:r w:rsidR="0076696F" w:rsidRPr="0076696F">
        <w:rPr>
          <w:rFonts w:ascii="Verdana" w:hAnsi="Verdana"/>
          <w:i/>
          <w:iCs/>
          <w:color w:val="000000" w:themeColor="text1"/>
        </w:rPr>
        <w:t>40 % leichter als aufbetonierte Filigrandecken</w:t>
      </w:r>
      <w:r w:rsidR="00D54571">
        <w:rPr>
          <w:rFonts w:ascii="Verdana" w:hAnsi="Verdana"/>
          <w:i/>
          <w:iCs/>
          <w:color w:val="000000" w:themeColor="text1"/>
        </w:rPr>
        <w:t>. D</w:t>
      </w:r>
      <w:r w:rsidR="0076696F" w:rsidRPr="0076696F">
        <w:rPr>
          <w:rFonts w:ascii="Verdana" w:hAnsi="Verdana"/>
          <w:i/>
          <w:iCs/>
          <w:color w:val="000000" w:themeColor="text1"/>
        </w:rPr>
        <w:t>ie sonst übliche Betonvergussmenge auf der Baustelle reduziert sich um c</w:t>
      </w:r>
      <w:r w:rsidR="00D54571">
        <w:rPr>
          <w:rFonts w:ascii="Verdana" w:hAnsi="Verdana"/>
          <w:i/>
          <w:iCs/>
          <w:color w:val="000000" w:themeColor="text1"/>
        </w:rPr>
        <w:t>irca 9</w:t>
      </w:r>
      <w:r w:rsidR="0076696F" w:rsidRPr="0076696F">
        <w:rPr>
          <w:rFonts w:ascii="Verdana" w:hAnsi="Verdana"/>
          <w:i/>
          <w:iCs/>
          <w:color w:val="000000" w:themeColor="text1"/>
        </w:rPr>
        <w:t>0 %</w:t>
      </w:r>
      <w:r w:rsidRPr="0076696F">
        <w:rPr>
          <w:rFonts w:ascii="Verdana" w:hAnsi="Verdana"/>
          <w:i/>
          <w:iCs/>
        </w:rPr>
        <w:t>. (Bild: Dennert)</w:t>
      </w:r>
    </w:p>
    <w:p w14:paraId="5E910025" w14:textId="77777777" w:rsidR="00402E7B" w:rsidRPr="00EE510B" w:rsidRDefault="00402E7B" w:rsidP="00402E7B">
      <w:pPr>
        <w:rPr>
          <w:rFonts w:ascii="Verdana" w:hAnsi="Verdana"/>
          <w:b/>
          <w:bCs/>
          <w:i/>
          <w:iCs/>
          <w:color w:val="000000"/>
        </w:rPr>
      </w:pPr>
    </w:p>
    <w:p w14:paraId="7BBF6820" w14:textId="4A4A5FA3" w:rsidR="00402E7B" w:rsidRDefault="00402E7B" w:rsidP="00402E7B">
      <w:pPr>
        <w:rPr>
          <w:rFonts w:ascii="Verdana" w:hAnsi="Verdana"/>
          <w:i/>
          <w:iCs/>
        </w:rPr>
      </w:pPr>
      <w:r w:rsidRPr="00402E7B">
        <w:rPr>
          <w:rFonts w:ascii="Verdana" w:hAnsi="Verdana"/>
          <w:b/>
          <w:bCs/>
          <w:i/>
          <w:iCs/>
          <w:color w:val="000000"/>
        </w:rPr>
        <w:t>5-Studentenwohnheim-Erlangen_Fertigdecken</w:t>
      </w:r>
      <w:r w:rsidRPr="0020743C">
        <w:rPr>
          <w:rFonts w:ascii="Verdana" w:hAnsi="Verdana"/>
          <w:b/>
          <w:bCs/>
          <w:i/>
          <w:iCs/>
          <w:color w:val="000000"/>
        </w:rPr>
        <w:t>:</w:t>
      </w:r>
      <w:r>
        <w:rPr>
          <w:rFonts w:ascii="Verdana" w:hAnsi="Verdana"/>
          <w:b/>
          <w:bCs/>
          <w:i/>
          <w:iCs/>
          <w:color w:val="000000"/>
        </w:rPr>
        <w:t xml:space="preserve"> </w:t>
      </w:r>
      <w:r w:rsidR="0076696F" w:rsidRPr="0076696F">
        <w:rPr>
          <w:rFonts w:ascii="Verdana" w:hAnsi="Verdana"/>
          <w:i/>
          <w:iCs/>
          <w:color w:val="000000" w:themeColor="text1"/>
        </w:rPr>
        <w:t>Die Deckenelemente werden per Kran platziert, justiert und miteinander verschraubt, anschließend Fugen und Ringanker bewehrt und mit C25/30-Beton vergossen. Bereits am nächsten Tag kann an den oberen Geschossen weitergebaut werden</w:t>
      </w:r>
      <w:r w:rsidRPr="0076696F">
        <w:rPr>
          <w:rFonts w:ascii="Verdana" w:hAnsi="Verdana"/>
          <w:i/>
          <w:iCs/>
        </w:rPr>
        <w:t>.</w:t>
      </w:r>
      <w:r w:rsidRPr="00EE510B">
        <w:rPr>
          <w:rFonts w:ascii="Verdana" w:hAnsi="Verdana"/>
          <w:i/>
          <w:iCs/>
        </w:rPr>
        <w:t xml:space="preserve"> (Bild: Dennert)</w:t>
      </w:r>
    </w:p>
    <w:p w14:paraId="790A87E9" w14:textId="77777777" w:rsidR="00402E7B" w:rsidRDefault="00402E7B" w:rsidP="00402E7B">
      <w:pPr>
        <w:rPr>
          <w:rFonts w:ascii="Verdana" w:hAnsi="Verdana"/>
          <w:i/>
          <w:iCs/>
        </w:rPr>
      </w:pPr>
    </w:p>
    <w:p w14:paraId="240CF241" w14:textId="25B75CC9" w:rsidR="00402E7B" w:rsidRDefault="00402E7B" w:rsidP="00402E7B">
      <w:pPr>
        <w:rPr>
          <w:rFonts w:ascii="Verdana" w:hAnsi="Verdana"/>
          <w:i/>
          <w:iCs/>
        </w:rPr>
      </w:pPr>
      <w:r w:rsidRPr="00402E7B">
        <w:rPr>
          <w:rFonts w:ascii="Verdana" w:hAnsi="Verdana"/>
          <w:b/>
          <w:bCs/>
          <w:i/>
          <w:iCs/>
          <w:color w:val="000000"/>
        </w:rPr>
        <w:t>6-Studentenwohnheim-Erlangen_Badmodul</w:t>
      </w:r>
      <w:r w:rsidRPr="0020743C">
        <w:rPr>
          <w:rFonts w:ascii="Verdana" w:hAnsi="Verdana"/>
          <w:b/>
          <w:bCs/>
          <w:i/>
          <w:iCs/>
          <w:color w:val="000000"/>
        </w:rPr>
        <w:t>:</w:t>
      </w:r>
      <w:r w:rsidRPr="0020743C">
        <w:rPr>
          <w:rFonts w:ascii="Verdana" w:hAnsi="Verdana"/>
          <w:i/>
          <w:iCs/>
          <w:color w:val="000000"/>
        </w:rPr>
        <w:t xml:space="preserve"> </w:t>
      </w:r>
      <w:r w:rsidR="0076696F">
        <w:rPr>
          <w:rFonts w:ascii="Verdana" w:hAnsi="Verdana"/>
          <w:i/>
          <w:iCs/>
          <w:color w:val="000000"/>
        </w:rPr>
        <w:t xml:space="preserve">In den Rohbau wurden </w:t>
      </w:r>
      <w:r w:rsidR="0076696F" w:rsidRPr="006741E5">
        <w:rPr>
          <w:rFonts w:ascii="Verdana" w:hAnsi="Verdana"/>
          <w:color w:val="000000" w:themeColor="text1"/>
        </w:rPr>
        <w:t>26</w:t>
      </w:r>
      <w:r w:rsidR="0076696F" w:rsidRPr="0076696F">
        <w:rPr>
          <w:rFonts w:ascii="Verdana" w:hAnsi="Verdana"/>
          <w:i/>
          <w:iCs/>
          <w:color w:val="000000" w:themeColor="text1"/>
        </w:rPr>
        <w:t xml:space="preserve"> Badmodule</w:t>
      </w:r>
      <w:r w:rsidR="0076696F">
        <w:rPr>
          <w:rFonts w:ascii="Verdana" w:hAnsi="Verdana"/>
          <w:i/>
          <w:iCs/>
          <w:color w:val="000000" w:themeColor="text1"/>
        </w:rPr>
        <w:t xml:space="preserve"> </w:t>
      </w:r>
      <w:r w:rsidR="0076696F" w:rsidRPr="0076696F">
        <w:rPr>
          <w:rFonts w:ascii="Verdana" w:hAnsi="Verdana"/>
          <w:i/>
          <w:iCs/>
          <w:color w:val="000000" w:themeColor="text1"/>
        </w:rPr>
        <w:t>eingesetz</w:t>
      </w:r>
      <w:r w:rsidR="0076696F">
        <w:rPr>
          <w:rFonts w:ascii="Verdana" w:hAnsi="Verdana"/>
          <w:i/>
          <w:iCs/>
          <w:color w:val="000000" w:themeColor="text1"/>
        </w:rPr>
        <w:t>t und an die Haustechnik angeschlossen</w:t>
      </w:r>
      <w:r w:rsidRPr="0076696F">
        <w:rPr>
          <w:rFonts w:ascii="Verdana" w:hAnsi="Verdana"/>
          <w:i/>
          <w:iCs/>
        </w:rPr>
        <w:t>.</w:t>
      </w:r>
      <w:r w:rsidRPr="0020743C">
        <w:rPr>
          <w:rFonts w:ascii="Verdana" w:hAnsi="Verdana"/>
          <w:i/>
          <w:iCs/>
        </w:rPr>
        <w:t xml:space="preserve"> (Bil</w:t>
      </w:r>
      <w:r>
        <w:rPr>
          <w:rFonts w:ascii="Verdana" w:hAnsi="Verdana"/>
          <w:i/>
          <w:iCs/>
        </w:rPr>
        <w:t>d</w:t>
      </w:r>
      <w:r w:rsidRPr="0020743C">
        <w:rPr>
          <w:rFonts w:ascii="Verdana" w:hAnsi="Verdana"/>
          <w:i/>
          <w:iCs/>
        </w:rPr>
        <w:t xml:space="preserve">: </w:t>
      </w:r>
      <w:r>
        <w:rPr>
          <w:rFonts w:ascii="Verdana" w:hAnsi="Verdana"/>
          <w:i/>
          <w:iCs/>
        </w:rPr>
        <w:t>D</w:t>
      </w:r>
      <w:r w:rsidRPr="0020743C">
        <w:rPr>
          <w:rFonts w:ascii="Verdana" w:hAnsi="Verdana"/>
          <w:i/>
          <w:iCs/>
        </w:rPr>
        <w:t>ennert)</w:t>
      </w:r>
    </w:p>
    <w:p w14:paraId="1FB65DCA" w14:textId="77777777" w:rsidR="00402E7B" w:rsidRDefault="00402E7B" w:rsidP="00402E7B">
      <w:pPr>
        <w:rPr>
          <w:rFonts w:ascii="Verdana" w:hAnsi="Verdana"/>
          <w:i/>
          <w:iCs/>
        </w:rPr>
      </w:pPr>
    </w:p>
    <w:p w14:paraId="3238CE5F" w14:textId="583B6652" w:rsidR="00402E7B" w:rsidRDefault="00402E7B" w:rsidP="00402E7B">
      <w:pPr>
        <w:rPr>
          <w:rFonts w:ascii="Verdana" w:hAnsi="Verdana"/>
          <w:i/>
          <w:iCs/>
        </w:rPr>
      </w:pPr>
      <w:r w:rsidRPr="00402E7B">
        <w:rPr>
          <w:rFonts w:ascii="Verdana" w:hAnsi="Verdana"/>
          <w:b/>
          <w:bCs/>
          <w:i/>
          <w:iCs/>
          <w:color w:val="000000"/>
        </w:rPr>
        <w:lastRenderedPageBreak/>
        <w:t>7-Studentenwohnheim-Erlangen_</w:t>
      </w:r>
      <w:r w:rsidR="0076696F">
        <w:rPr>
          <w:rFonts w:ascii="Verdana" w:hAnsi="Verdana"/>
          <w:b/>
          <w:bCs/>
          <w:i/>
          <w:iCs/>
          <w:color w:val="000000"/>
        </w:rPr>
        <w:t>Badmodul</w:t>
      </w:r>
      <w:r w:rsidRPr="0020743C">
        <w:rPr>
          <w:rFonts w:ascii="Verdana" w:hAnsi="Verdana"/>
          <w:b/>
          <w:bCs/>
          <w:i/>
          <w:iCs/>
          <w:color w:val="000000"/>
        </w:rPr>
        <w:t>:</w:t>
      </w:r>
      <w:r w:rsidRPr="0020743C">
        <w:rPr>
          <w:rFonts w:ascii="Verdana" w:hAnsi="Verdana"/>
          <w:i/>
          <w:iCs/>
          <w:color w:val="000000"/>
        </w:rPr>
        <w:t xml:space="preserve"> </w:t>
      </w:r>
      <w:r w:rsidRPr="006F7F7D">
        <w:rPr>
          <w:rFonts w:ascii="Verdana" w:hAnsi="Verdana"/>
          <w:i/>
          <w:iCs/>
          <w:color w:val="000000" w:themeColor="text1"/>
        </w:rPr>
        <w:t xml:space="preserve">Die </w:t>
      </w:r>
      <w:r w:rsidR="0076696F">
        <w:rPr>
          <w:rFonts w:ascii="Verdana" w:hAnsi="Verdana"/>
          <w:i/>
          <w:iCs/>
          <w:color w:val="000000" w:themeColor="text1"/>
        </w:rPr>
        <w:t>Badmodule sind werkseitig komplett ausgestattet und gefliest</w:t>
      </w:r>
      <w:r w:rsidRPr="006F7F7D">
        <w:rPr>
          <w:rFonts w:ascii="Verdana" w:hAnsi="Verdana"/>
          <w:i/>
          <w:iCs/>
        </w:rPr>
        <w:t>.</w:t>
      </w:r>
      <w:r w:rsidRPr="0020743C">
        <w:rPr>
          <w:rFonts w:ascii="Verdana" w:hAnsi="Verdana"/>
          <w:i/>
          <w:iCs/>
        </w:rPr>
        <w:t xml:space="preserve"> (Bil</w:t>
      </w:r>
      <w:r>
        <w:rPr>
          <w:rFonts w:ascii="Verdana" w:hAnsi="Verdana"/>
          <w:i/>
          <w:iCs/>
        </w:rPr>
        <w:t>d</w:t>
      </w:r>
      <w:r w:rsidRPr="0020743C">
        <w:rPr>
          <w:rFonts w:ascii="Verdana" w:hAnsi="Verdana"/>
          <w:i/>
          <w:iCs/>
        </w:rPr>
        <w:t xml:space="preserve">: </w:t>
      </w:r>
      <w:r>
        <w:rPr>
          <w:rFonts w:ascii="Verdana" w:hAnsi="Verdana"/>
          <w:i/>
          <w:iCs/>
        </w:rPr>
        <w:t>D</w:t>
      </w:r>
      <w:r w:rsidRPr="0020743C">
        <w:rPr>
          <w:rFonts w:ascii="Verdana" w:hAnsi="Verdana"/>
          <w:i/>
          <w:iCs/>
        </w:rPr>
        <w:t>ennert)</w:t>
      </w:r>
    </w:p>
    <w:p w14:paraId="4851F0FF" w14:textId="77777777" w:rsidR="00402E7B" w:rsidRDefault="00402E7B" w:rsidP="00402E7B">
      <w:pPr>
        <w:rPr>
          <w:rFonts w:ascii="Verdana" w:hAnsi="Verdana"/>
          <w:i/>
          <w:iCs/>
        </w:rPr>
      </w:pPr>
    </w:p>
    <w:p w14:paraId="2CD8009C" w14:textId="598FEA41" w:rsidR="00402E7B" w:rsidRPr="00DF7AB2" w:rsidRDefault="00402E7B" w:rsidP="00402E7B">
      <w:pPr>
        <w:pStyle w:val="StandardWeb"/>
        <w:spacing w:before="0" w:beforeAutospacing="0" w:after="0" w:afterAutospacing="0"/>
        <w:rPr>
          <w:rFonts w:ascii="Verdana" w:hAnsi="Verdana" w:cs="Arial"/>
          <w:i/>
          <w:iCs/>
          <w:sz w:val="20"/>
          <w:szCs w:val="20"/>
        </w:rPr>
      </w:pPr>
      <w:r w:rsidRPr="00402E7B">
        <w:rPr>
          <w:rFonts w:ascii="Verdana" w:hAnsi="Verdana"/>
          <w:b/>
          <w:bCs/>
          <w:i/>
          <w:iCs/>
          <w:sz w:val="20"/>
          <w:szCs w:val="20"/>
        </w:rPr>
        <w:t>8-Studentenwohnheim-Erlangen_</w:t>
      </w:r>
      <w:r w:rsidR="0076696F">
        <w:rPr>
          <w:rFonts w:ascii="Verdana" w:hAnsi="Verdana"/>
          <w:b/>
          <w:bCs/>
          <w:i/>
          <w:iCs/>
          <w:sz w:val="20"/>
          <w:szCs w:val="20"/>
        </w:rPr>
        <w:t>Badmodul</w:t>
      </w:r>
      <w:r w:rsidRPr="00402E7B">
        <w:rPr>
          <w:rFonts w:ascii="Verdana" w:hAnsi="Verdana"/>
          <w:b/>
          <w:bCs/>
          <w:i/>
          <w:iCs/>
          <w:sz w:val="20"/>
          <w:szCs w:val="20"/>
        </w:rPr>
        <w:t>:</w:t>
      </w:r>
      <w:r w:rsidRPr="00402E7B">
        <w:rPr>
          <w:rFonts w:ascii="Verdana" w:hAnsi="Verdana"/>
          <w:i/>
          <w:iCs/>
          <w:sz w:val="20"/>
          <w:szCs w:val="20"/>
        </w:rPr>
        <w:t xml:space="preserve"> </w:t>
      </w:r>
      <w:r w:rsidR="0076696F" w:rsidRPr="00DF7AB2">
        <w:rPr>
          <w:rFonts w:ascii="Verdana" w:hAnsi="Verdana"/>
          <w:i/>
          <w:iCs/>
          <w:color w:val="000000" w:themeColor="text1"/>
          <w:sz w:val="20"/>
          <w:szCs w:val="20"/>
        </w:rPr>
        <w:t xml:space="preserve">Der Einsatz industriell vorgefertigter Elemente ist auch eine Antwort auf den Fachkräftemangel, </w:t>
      </w:r>
      <w:r w:rsidR="00DF7AB2" w:rsidRPr="00DF7AB2">
        <w:rPr>
          <w:rFonts w:ascii="Verdana" w:hAnsi="Verdana"/>
          <w:i/>
          <w:iCs/>
          <w:color w:val="000000" w:themeColor="text1"/>
          <w:sz w:val="20"/>
          <w:szCs w:val="20"/>
        </w:rPr>
        <w:t xml:space="preserve">da </w:t>
      </w:r>
      <w:r w:rsidR="0076696F" w:rsidRPr="00DF7AB2">
        <w:rPr>
          <w:rFonts w:ascii="Verdana" w:hAnsi="Verdana"/>
          <w:i/>
          <w:iCs/>
          <w:color w:val="000000" w:themeColor="text1"/>
          <w:sz w:val="20"/>
          <w:szCs w:val="20"/>
        </w:rPr>
        <w:t>die aufwendige Koordination verschiedener Gewerke entfällt</w:t>
      </w:r>
      <w:r w:rsidRPr="00DF7AB2">
        <w:rPr>
          <w:rFonts w:ascii="Verdana" w:hAnsi="Verdana"/>
          <w:i/>
          <w:iCs/>
          <w:sz w:val="20"/>
          <w:szCs w:val="20"/>
        </w:rPr>
        <w:t>. (Bild: Dennert)</w:t>
      </w:r>
    </w:p>
    <w:bookmarkEnd w:id="3"/>
    <w:p w14:paraId="4964BED6" w14:textId="77777777" w:rsidR="002419E7" w:rsidRDefault="002419E7" w:rsidP="00264553">
      <w:pPr>
        <w:pStyle w:val="StandardWeb"/>
        <w:spacing w:before="0" w:beforeAutospacing="0" w:after="0" w:afterAutospacing="0"/>
        <w:rPr>
          <w:rFonts w:ascii="Verdana" w:hAnsi="Verdana" w:cs="Arial"/>
          <w:sz w:val="21"/>
          <w:szCs w:val="21"/>
          <w:u w:val="single"/>
        </w:rPr>
      </w:pPr>
    </w:p>
    <w:sectPr w:rsidR="002419E7" w:rsidSect="00071D20">
      <w:headerReference w:type="default" r:id="rId8"/>
      <w:footerReference w:type="default" r:id="rId9"/>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88AC" w14:textId="32C1E8EB" w:rsidR="00842DE6" w:rsidRPr="00842DE6" w:rsidRDefault="00842DE6" w:rsidP="00842DE6">
    <w:pPr>
      <w:pStyle w:val="Kopfzeile"/>
      <w:jc w:val="right"/>
      <w:rPr>
        <w:rFonts w:ascii="Verdana" w:hAnsi="Verdana"/>
        <w:i/>
        <w:iCs/>
        <w:sz w:val="24"/>
        <w:szCs w:val="24"/>
      </w:rPr>
    </w:pPr>
    <w:r w:rsidRPr="00842DE6">
      <w:rPr>
        <w:rFonts w:ascii="Verdana" w:hAnsi="Verdana"/>
        <w:i/>
        <w:iCs/>
        <w:sz w:val="24"/>
        <w:szCs w:val="24"/>
      </w:rPr>
      <w:t>Presseinformation Veit Dennert KG</w:t>
    </w:r>
  </w:p>
  <w:p w14:paraId="2AF79A74" w14:textId="77777777" w:rsidR="002F3B3B" w:rsidRDefault="002F3B3B">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0620"/>
    <w:multiLevelType w:val="multilevel"/>
    <w:tmpl w:val="57A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94E37"/>
    <w:multiLevelType w:val="multilevel"/>
    <w:tmpl w:val="A56CA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4BE9"/>
    <w:multiLevelType w:val="multilevel"/>
    <w:tmpl w:val="BAEEE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91402"/>
    <w:multiLevelType w:val="hybridMultilevel"/>
    <w:tmpl w:val="B9882B5C"/>
    <w:lvl w:ilvl="0" w:tplc="3D64B8F8">
      <w:numFmt w:val="bullet"/>
      <w:lvlText w:val="-"/>
      <w:lvlJc w:val="left"/>
      <w:pPr>
        <w:ind w:left="720" w:hanging="360"/>
      </w:pPr>
      <w:rPr>
        <w:rFonts w:ascii="Verdana" w:eastAsia="Times New Roman" w:hAnsi="Verdana"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AA35D6"/>
    <w:multiLevelType w:val="multilevel"/>
    <w:tmpl w:val="2C762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30A0A"/>
    <w:multiLevelType w:val="multilevel"/>
    <w:tmpl w:val="A768B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7A054C2"/>
    <w:multiLevelType w:val="multilevel"/>
    <w:tmpl w:val="A74EC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27C024F"/>
    <w:multiLevelType w:val="multilevel"/>
    <w:tmpl w:val="9B9E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C73E8"/>
    <w:multiLevelType w:val="multilevel"/>
    <w:tmpl w:val="97785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0C050CF"/>
    <w:multiLevelType w:val="multilevel"/>
    <w:tmpl w:val="A39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741C7"/>
    <w:multiLevelType w:val="multilevel"/>
    <w:tmpl w:val="7B4CA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27FF3"/>
    <w:multiLevelType w:val="multilevel"/>
    <w:tmpl w:val="A3C41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35B97"/>
    <w:multiLevelType w:val="multilevel"/>
    <w:tmpl w:val="CFF69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F2398"/>
    <w:multiLevelType w:val="multilevel"/>
    <w:tmpl w:val="8AB6F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7077722">
    <w:abstractNumId w:val="8"/>
  </w:num>
  <w:num w:numId="2" w16cid:durableId="996493570">
    <w:abstractNumId w:val="6"/>
  </w:num>
  <w:num w:numId="3" w16cid:durableId="1229463150">
    <w:abstractNumId w:val="11"/>
  </w:num>
  <w:num w:numId="4" w16cid:durableId="94834047">
    <w:abstractNumId w:val="7"/>
  </w:num>
  <w:num w:numId="5" w16cid:durableId="75369685">
    <w:abstractNumId w:val="2"/>
  </w:num>
  <w:num w:numId="6" w16cid:durableId="1226452044">
    <w:abstractNumId w:val="14"/>
  </w:num>
  <w:num w:numId="7" w16cid:durableId="697319884">
    <w:abstractNumId w:val="13"/>
  </w:num>
  <w:num w:numId="8" w16cid:durableId="1693531415">
    <w:abstractNumId w:val="1"/>
  </w:num>
  <w:num w:numId="9" w16cid:durableId="1977834027">
    <w:abstractNumId w:val="10"/>
  </w:num>
  <w:num w:numId="10" w16cid:durableId="1484540785">
    <w:abstractNumId w:val="4"/>
  </w:num>
  <w:num w:numId="11" w16cid:durableId="823670014">
    <w:abstractNumId w:val="16"/>
  </w:num>
  <w:num w:numId="12" w16cid:durableId="1769808317">
    <w:abstractNumId w:val="5"/>
  </w:num>
  <w:num w:numId="13" w16cid:durableId="282929069">
    <w:abstractNumId w:val="15"/>
  </w:num>
  <w:num w:numId="14" w16cid:durableId="456220751">
    <w:abstractNumId w:val="9"/>
  </w:num>
  <w:num w:numId="15" w16cid:durableId="2122258819">
    <w:abstractNumId w:val="0"/>
  </w:num>
  <w:num w:numId="16" w16cid:durableId="1897275407">
    <w:abstractNumId w:val="3"/>
  </w:num>
  <w:num w:numId="17" w16cid:durableId="1898739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4079"/>
    <w:rsid w:val="000041CB"/>
    <w:rsid w:val="0000562A"/>
    <w:rsid w:val="000070B2"/>
    <w:rsid w:val="000102B9"/>
    <w:rsid w:val="0001468E"/>
    <w:rsid w:val="00015326"/>
    <w:rsid w:val="00023781"/>
    <w:rsid w:val="0003160E"/>
    <w:rsid w:val="000317E3"/>
    <w:rsid w:val="000320F7"/>
    <w:rsid w:val="00033E28"/>
    <w:rsid w:val="000347D6"/>
    <w:rsid w:val="00041254"/>
    <w:rsid w:val="000416BC"/>
    <w:rsid w:val="00045B14"/>
    <w:rsid w:val="00045E68"/>
    <w:rsid w:val="000479B1"/>
    <w:rsid w:val="00047BB0"/>
    <w:rsid w:val="0005021D"/>
    <w:rsid w:val="00050725"/>
    <w:rsid w:val="0005362E"/>
    <w:rsid w:val="00053AEE"/>
    <w:rsid w:val="000555AD"/>
    <w:rsid w:val="0005695E"/>
    <w:rsid w:val="000570A3"/>
    <w:rsid w:val="00057A2E"/>
    <w:rsid w:val="00062B8E"/>
    <w:rsid w:val="00065CEB"/>
    <w:rsid w:val="00067CD4"/>
    <w:rsid w:val="00070727"/>
    <w:rsid w:val="00071D20"/>
    <w:rsid w:val="000753CB"/>
    <w:rsid w:val="00082363"/>
    <w:rsid w:val="00082731"/>
    <w:rsid w:val="000828BC"/>
    <w:rsid w:val="0009024F"/>
    <w:rsid w:val="00092441"/>
    <w:rsid w:val="00092A53"/>
    <w:rsid w:val="000A4201"/>
    <w:rsid w:val="000A52FE"/>
    <w:rsid w:val="000A781D"/>
    <w:rsid w:val="000B10F2"/>
    <w:rsid w:val="000B288B"/>
    <w:rsid w:val="000B3FB0"/>
    <w:rsid w:val="000B5D20"/>
    <w:rsid w:val="000C5FEE"/>
    <w:rsid w:val="000E02C1"/>
    <w:rsid w:val="000E16E5"/>
    <w:rsid w:val="000E3427"/>
    <w:rsid w:val="000E58F9"/>
    <w:rsid w:val="000F0FB1"/>
    <w:rsid w:val="00107C39"/>
    <w:rsid w:val="0011065C"/>
    <w:rsid w:val="0011186A"/>
    <w:rsid w:val="00120F9D"/>
    <w:rsid w:val="001232FC"/>
    <w:rsid w:val="00131FD0"/>
    <w:rsid w:val="00133406"/>
    <w:rsid w:val="00134F5A"/>
    <w:rsid w:val="00136037"/>
    <w:rsid w:val="00137E1E"/>
    <w:rsid w:val="00141977"/>
    <w:rsid w:val="00141D95"/>
    <w:rsid w:val="00151126"/>
    <w:rsid w:val="001511AC"/>
    <w:rsid w:val="00152CD8"/>
    <w:rsid w:val="001533C3"/>
    <w:rsid w:val="00157197"/>
    <w:rsid w:val="00166523"/>
    <w:rsid w:val="00173749"/>
    <w:rsid w:val="00175A72"/>
    <w:rsid w:val="00180F35"/>
    <w:rsid w:val="00184C5E"/>
    <w:rsid w:val="00187BAB"/>
    <w:rsid w:val="00187F44"/>
    <w:rsid w:val="00190F47"/>
    <w:rsid w:val="0019664B"/>
    <w:rsid w:val="00196DE2"/>
    <w:rsid w:val="001A5496"/>
    <w:rsid w:val="001A7604"/>
    <w:rsid w:val="001B60C5"/>
    <w:rsid w:val="001D3577"/>
    <w:rsid w:val="001D6083"/>
    <w:rsid w:val="001E4E87"/>
    <w:rsid w:val="00203895"/>
    <w:rsid w:val="00204156"/>
    <w:rsid w:val="002056CF"/>
    <w:rsid w:val="002130F4"/>
    <w:rsid w:val="00215796"/>
    <w:rsid w:val="00221B50"/>
    <w:rsid w:val="002227EB"/>
    <w:rsid w:val="00230DD0"/>
    <w:rsid w:val="00234F29"/>
    <w:rsid w:val="002419E7"/>
    <w:rsid w:val="002437EA"/>
    <w:rsid w:val="002454B4"/>
    <w:rsid w:val="00245F4F"/>
    <w:rsid w:val="0025053E"/>
    <w:rsid w:val="0025114F"/>
    <w:rsid w:val="00261FB8"/>
    <w:rsid w:val="00264553"/>
    <w:rsid w:val="00264A95"/>
    <w:rsid w:val="002664A9"/>
    <w:rsid w:val="00271211"/>
    <w:rsid w:val="002754D1"/>
    <w:rsid w:val="00276C38"/>
    <w:rsid w:val="002812C0"/>
    <w:rsid w:val="00282393"/>
    <w:rsid w:val="00283C47"/>
    <w:rsid w:val="00285FF2"/>
    <w:rsid w:val="00286B40"/>
    <w:rsid w:val="0028735F"/>
    <w:rsid w:val="00291435"/>
    <w:rsid w:val="00293DFE"/>
    <w:rsid w:val="002951BC"/>
    <w:rsid w:val="00297E7A"/>
    <w:rsid w:val="002A1879"/>
    <w:rsid w:val="002A1FE2"/>
    <w:rsid w:val="002A1FF1"/>
    <w:rsid w:val="002A3572"/>
    <w:rsid w:val="002A3BC9"/>
    <w:rsid w:val="002A5BAE"/>
    <w:rsid w:val="002A6727"/>
    <w:rsid w:val="002B020C"/>
    <w:rsid w:val="002B1A3A"/>
    <w:rsid w:val="002B6611"/>
    <w:rsid w:val="002C27B4"/>
    <w:rsid w:val="002C2B48"/>
    <w:rsid w:val="002D17A0"/>
    <w:rsid w:val="002D3C46"/>
    <w:rsid w:val="002D79EB"/>
    <w:rsid w:val="002D7C9D"/>
    <w:rsid w:val="002E0863"/>
    <w:rsid w:val="002E0ECE"/>
    <w:rsid w:val="002E2AC5"/>
    <w:rsid w:val="002E368A"/>
    <w:rsid w:val="002E5F77"/>
    <w:rsid w:val="002F3AFD"/>
    <w:rsid w:val="002F3B3B"/>
    <w:rsid w:val="002F6794"/>
    <w:rsid w:val="002F7689"/>
    <w:rsid w:val="003024D9"/>
    <w:rsid w:val="0031545B"/>
    <w:rsid w:val="003175B8"/>
    <w:rsid w:val="003253D4"/>
    <w:rsid w:val="00326C07"/>
    <w:rsid w:val="003270F4"/>
    <w:rsid w:val="00335E9D"/>
    <w:rsid w:val="003408F0"/>
    <w:rsid w:val="003445BA"/>
    <w:rsid w:val="00347356"/>
    <w:rsid w:val="00350820"/>
    <w:rsid w:val="00353E3C"/>
    <w:rsid w:val="003579D5"/>
    <w:rsid w:val="0036152C"/>
    <w:rsid w:val="003761D3"/>
    <w:rsid w:val="003874B7"/>
    <w:rsid w:val="00390F36"/>
    <w:rsid w:val="00392996"/>
    <w:rsid w:val="0039495A"/>
    <w:rsid w:val="003A3398"/>
    <w:rsid w:val="003A6665"/>
    <w:rsid w:val="003B0ED6"/>
    <w:rsid w:val="003B3211"/>
    <w:rsid w:val="003B5979"/>
    <w:rsid w:val="003C2332"/>
    <w:rsid w:val="003D269B"/>
    <w:rsid w:val="003E3FDF"/>
    <w:rsid w:val="003E6101"/>
    <w:rsid w:val="003E676A"/>
    <w:rsid w:val="003F5C8F"/>
    <w:rsid w:val="00402E7B"/>
    <w:rsid w:val="00403DE3"/>
    <w:rsid w:val="0041628C"/>
    <w:rsid w:val="004211C8"/>
    <w:rsid w:val="0042473A"/>
    <w:rsid w:val="004273EB"/>
    <w:rsid w:val="004321C4"/>
    <w:rsid w:val="00432BB9"/>
    <w:rsid w:val="004337B5"/>
    <w:rsid w:val="00440528"/>
    <w:rsid w:val="004448CE"/>
    <w:rsid w:val="004449A3"/>
    <w:rsid w:val="0044553D"/>
    <w:rsid w:val="00445C78"/>
    <w:rsid w:val="00446A18"/>
    <w:rsid w:val="004479AF"/>
    <w:rsid w:val="00463ADF"/>
    <w:rsid w:val="00463C94"/>
    <w:rsid w:val="004661F3"/>
    <w:rsid w:val="00466B3D"/>
    <w:rsid w:val="00472864"/>
    <w:rsid w:val="004836D4"/>
    <w:rsid w:val="0048528F"/>
    <w:rsid w:val="00487B9A"/>
    <w:rsid w:val="00490E5A"/>
    <w:rsid w:val="00492B82"/>
    <w:rsid w:val="00494D2F"/>
    <w:rsid w:val="00495262"/>
    <w:rsid w:val="004957BD"/>
    <w:rsid w:val="00496AE2"/>
    <w:rsid w:val="004A2807"/>
    <w:rsid w:val="004A29D1"/>
    <w:rsid w:val="004B1E08"/>
    <w:rsid w:val="004C3BD7"/>
    <w:rsid w:val="004C41E6"/>
    <w:rsid w:val="004C5967"/>
    <w:rsid w:val="004D431B"/>
    <w:rsid w:val="004D4B40"/>
    <w:rsid w:val="004E532D"/>
    <w:rsid w:val="005013BB"/>
    <w:rsid w:val="00504981"/>
    <w:rsid w:val="00516B55"/>
    <w:rsid w:val="00516F9E"/>
    <w:rsid w:val="00517A17"/>
    <w:rsid w:val="0052123F"/>
    <w:rsid w:val="005222B8"/>
    <w:rsid w:val="00533277"/>
    <w:rsid w:val="005350CA"/>
    <w:rsid w:val="00541B9E"/>
    <w:rsid w:val="0054383B"/>
    <w:rsid w:val="00544A1C"/>
    <w:rsid w:val="00545B97"/>
    <w:rsid w:val="00546B8C"/>
    <w:rsid w:val="005519D2"/>
    <w:rsid w:val="00554007"/>
    <w:rsid w:val="00555BF7"/>
    <w:rsid w:val="00555E97"/>
    <w:rsid w:val="00557817"/>
    <w:rsid w:val="00573AE8"/>
    <w:rsid w:val="005747BC"/>
    <w:rsid w:val="005768B8"/>
    <w:rsid w:val="0059036E"/>
    <w:rsid w:val="00592E47"/>
    <w:rsid w:val="00595531"/>
    <w:rsid w:val="005A366A"/>
    <w:rsid w:val="005A57AE"/>
    <w:rsid w:val="005A5EBB"/>
    <w:rsid w:val="005B1358"/>
    <w:rsid w:val="005B25F3"/>
    <w:rsid w:val="005C3EBF"/>
    <w:rsid w:val="005C48AF"/>
    <w:rsid w:val="005D2F5A"/>
    <w:rsid w:val="005E022A"/>
    <w:rsid w:val="005E36ED"/>
    <w:rsid w:val="005E443F"/>
    <w:rsid w:val="005E48BB"/>
    <w:rsid w:val="005E5021"/>
    <w:rsid w:val="005F6F3F"/>
    <w:rsid w:val="005F6F5B"/>
    <w:rsid w:val="00602613"/>
    <w:rsid w:val="00610C60"/>
    <w:rsid w:val="006110D9"/>
    <w:rsid w:val="00612F19"/>
    <w:rsid w:val="006145AB"/>
    <w:rsid w:val="00617DE3"/>
    <w:rsid w:val="0062366A"/>
    <w:rsid w:val="006334EE"/>
    <w:rsid w:val="006354E3"/>
    <w:rsid w:val="006427FA"/>
    <w:rsid w:val="0065009B"/>
    <w:rsid w:val="00655E48"/>
    <w:rsid w:val="0066311F"/>
    <w:rsid w:val="0066522E"/>
    <w:rsid w:val="006662F4"/>
    <w:rsid w:val="006671A9"/>
    <w:rsid w:val="0067042C"/>
    <w:rsid w:val="006705A6"/>
    <w:rsid w:val="00672DBA"/>
    <w:rsid w:val="006741E5"/>
    <w:rsid w:val="00677C6A"/>
    <w:rsid w:val="006823C1"/>
    <w:rsid w:val="00682B3F"/>
    <w:rsid w:val="00685513"/>
    <w:rsid w:val="006919C5"/>
    <w:rsid w:val="00692903"/>
    <w:rsid w:val="00693AA8"/>
    <w:rsid w:val="00693B4B"/>
    <w:rsid w:val="00694632"/>
    <w:rsid w:val="00697EF6"/>
    <w:rsid w:val="006A1B61"/>
    <w:rsid w:val="006A6E72"/>
    <w:rsid w:val="006B0EF8"/>
    <w:rsid w:val="006B1302"/>
    <w:rsid w:val="006B40C6"/>
    <w:rsid w:val="006C2996"/>
    <w:rsid w:val="006C37FC"/>
    <w:rsid w:val="006C7722"/>
    <w:rsid w:val="006D1DCD"/>
    <w:rsid w:val="006D1FF4"/>
    <w:rsid w:val="006D40CF"/>
    <w:rsid w:val="006D4E07"/>
    <w:rsid w:val="006D5AE4"/>
    <w:rsid w:val="006E52D1"/>
    <w:rsid w:val="006E6E7D"/>
    <w:rsid w:val="007011CC"/>
    <w:rsid w:val="00702F09"/>
    <w:rsid w:val="007049E2"/>
    <w:rsid w:val="00705861"/>
    <w:rsid w:val="0070744B"/>
    <w:rsid w:val="007074DB"/>
    <w:rsid w:val="0071477A"/>
    <w:rsid w:val="007209FB"/>
    <w:rsid w:val="00724303"/>
    <w:rsid w:val="00741376"/>
    <w:rsid w:val="00742013"/>
    <w:rsid w:val="007461BB"/>
    <w:rsid w:val="00750443"/>
    <w:rsid w:val="00756CFF"/>
    <w:rsid w:val="007645B2"/>
    <w:rsid w:val="00765D02"/>
    <w:rsid w:val="0076696F"/>
    <w:rsid w:val="00766CCE"/>
    <w:rsid w:val="00771129"/>
    <w:rsid w:val="007722A5"/>
    <w:rsid w:val="00782183"/>
    <w:rsid w:val="00783556"/>
    <w:rsid w:val="007941CD"/>
    <w:rsid w:val="00795F66"/>
    <w:rsid w:val="007A147D"/>
    <w:rsid w:val="007A249A"/>
    <w:rsid w:val="007A5FE8"/>
    <w:rsid w:val="007A7D08"/>
    <w:rsid w:val="007B1D1F"/>
    <w:rsid w:val="007B3234"/>
    <w:rsid w:val="007C4CD6"/>
    <w:rsid w:val="007C5A5A"/>
    <w:rsid w:val="007D57DF"/>
    <w:rsid w:val="007D58AE"/>
    <w:rsid w:val="007D5985"/>
    <w:rsid w:val="007E0B8C"/>
    <w:rsid w:val="007E2102"/>
    <w:rsid w:val="007E57BB"/>
    <w:rsid w:val="007E60E1"/>
    <w:rsid w:val="007F0448"/>
    <w:rsid w:val="007F1D6E"/>
    <w:rsid w:val="007F200C"/>
    <w:rsid w:val="007F74C2"/>
    <w:rsid w:val="007F772A"/>
    <w:rsid w:val="00803738"/>
    <w:rsid w:val="008050ED"/>
    <w:rsid w:val="00805361"/>
    <w:rsid w:val="00810D42"/>
    <w:rsid w:val="008143FB"/>
    <w:rsid w:val="008148F5"/>
    <w:rsid w:val="0081574E"/>
    <w:rsid w:val="008225BD"/>
    <w:rsid w:val="008262DF"/>
    <w:rsid w:val="008271B6"/>
    <w:rsid w:val="00831AC0"/>
    <w:rsid w:val="00833CC9"/>
    <w:rsid w:val="0083474A"/>
    <w:rsid w:val="00834831"/>
    <w:rsid w:val="00836884"/>
    <w:rsid w:val="00842DE6"/>
    <w:rsid w:val="00850F92"/>
    <w:rsid w:val="0085227E"/>
    <w:rsid w:val="00855BF7"/>
    <w:rsid w:val="00855F01"/>
    <w:rsid w:val="00865503"/>
    <w:rsid w:val="00874083"/>
    <w:rsid w:val="0087522A"/>
    <w:rsid w:val="0087609C"/>
    <w:rsid w:val="0088288B"/>
    <w:rsid w:val="00885879"/>
    <w:rsid w:val="00886929"/>
    <w:rsid w:val="008C2F29"/>
    <w:rsid w:val="008C6992"/>
    <w:rsid w:val="008C6C96"/>
    <w:rsid w:val="008C76AD"/>
    <w:rsid w:val="008D019F"/>
    <w:rsid w:val="008F2A1F"/>
    <w:rsid w:val="00902279"/>
    <w:rsid w:val="00903C2D"/>
    <w:rsid w:val="00906DE0"/>
    <w:rsid w:val="00907043"/>
    <w:rsid w:val="009070FD"/>
    <w:rsid w:val="0091449E"/>
    <w:rsid w:val="0091625B"/>
    <w:rsid w:val="00921785"/>
    <w:rsid w:val="009241F6"/>
    <w:rsid w:val="00926C2B"/>
    <w:rsid w:val="0093169C"/>
    <w:rsid w:val="009348C4"/>
    <w:rsid w:val="009350D6"/>
    <w:rsid w:val="00960881"/>
    <w:rsid w:val="00963BDB"/>
    <w:rsid w:val="00976A90"/>
    <w:rsid w:val="00983535"/>
    <w:rsid w:val="0098547D"/>
    <w:rsid w:val="0098641B"/>
    <w:rsid w:val="00992801"/>
    <w:rsid w:val="0099579D"/>
    <w:rsid w:val="0099612E"/>
    <w:rsid w:val="009A26FE"/>
    <w:rsid w:val="009A2BA9"/>
    <w:rsid w:val="009B3C3D"/>
    <w:rsid w:val="009B4572"/>
    <w:rsid w:val="009B72A8"/>
    <w:rsid w:val="009C31E6"/>
    <w:rsid w:val="009C7F12"/>
    <w:rsid w:val="009D49EA"/>
    <w:rsid w:val="009E1136"/>
    <w:rsid w:val="009E199A"/>
    <w:rsid w:val="009E61CC"/>
    <w:rsid w:val="009F2DCA"/>
    <w:rsid w:val="009F6CE2"/>
    <w:rsid w:val="009F7B66"/>
    <w:rsid w:val="00A0521B"/>
    <w:rsid w:val="00A06CA9"/>
    <w:rsid w:val="00A11891"/>
    <w:rsid w:val="00A13848"/>
    <w:rsid w:val="00A1724A"/>
    <w:rsid w:val="00A2188F"/>
    <w:rsid w:val="00A24C03"/>
    <w:rsid w:val="00A32239"/>
    <w:rsid w:val="00A41FD7"/>
    <w:rsid w:val="00A50803"/>
    <w:rsid w:val="00A537DC"/>
    <w:rsid w:val="00A648F9"/>
    <w:rsid w:val="00A71A27"/>
    <w:rsid w:val="00A724E7"/>
    <w:rsid w:val="00A74035"/>
    <w:rsid w:val="00A751BB"/>
    <w:rsid w:val="00A753B5"/>
    <w:rsid w:val="00A857B1"/>
    <w:rsid w:val="00A86871"/>
    <w:rsid w:val="00A90059"/>
    <w:rsid w:val="00A9300B"/>
    <w:rsid w:val="00A935AA"/>
    <w:rsid w:val="00A96BC3"/>
    <w:rsid w:val="00AA0248"/>
    <w:rsid w:val="00AA11E2"/>
    <w:rsid w:val="00AA50ED"/>
    <w:rsid w:val="00AA74F3"/>
    <w:rsid w:val="00AB0377"/>
    <w:rsid w:val="00AB1114"/>
    <w:rsid w:val="00AB6C82"/>
    <w:rsid w:val="00AB6EA0"/>
    <w:rsid w:val="00AC4696"/>
    <w:rsid w:val="00AC5C01"/>
    <w:rsid w:val="00AD0ECF"/>
    <w:rsid w:val="00AD1F28"/>
    <w:rsid w:val="00AD74E4"/>
    <w:rsid w:val="00AE0385"/>
    <w:rsid w:val="00AE34C4"/>
    <w:rsid w:val="00AE6937"/>
    <w:rsid w:val="00AF2B7D"/>
    <w:rsid w:val="00AF44C8"/>
    <w:rsid w:val="00AF5DBA"/>
    <w:rsid w:val="00AF63A4"/>
    <w:rsid w:val="00B008B6"/>
    <w:rsid w:val="00B03B96"/>
    <w:rsid w:val="00B10C2E"/>
    <w:rsid w:val="00B14F87"/>
    <w:rsid w:val="00B1773C"/>
    <w:rsid w:val="00B21EED"/>
    <w:rsid w:val="00B2363B"/>
    <w:rsid w:val="00B245AF"/>
    <w:rsid w:val="00B24A9C"/>
    <w:rsid w:val="00B27671"/>
    <w:rsid w:val="00B31D27"/>
    <w:rsid w:val="00B3726C"/>
    <w:rsid w:val="00B54E7A"/>
    <w:rsid w:val="00B57854"/>
    <w:rsid w:val="00B61A31"/>
    <w:rsid w:val="00B64373"/>
    <w:rsid w:val="00B7085B"/>
    <w:rsid w:val="00B71D30"/>
    <w:rsid w:val="00B768ED"/>
    <w:rsid w:val="00B76902"/>
    <w:rsid w:val="00B808C7"/>
    <w:rsid w:val="00B82873"/>
    <w:rsid w:val="00B84077"/>
    <w:rsid w:val="00B8572A"/>
    <w:rsid w:val="00B86E65"/>
    <w:rsid w:val="00B91752"/>
    <w:rsid w:val="00B94711"/>
    <w:rsid w:val="00BA1B05"/>
    <w:rsid w:val="00BA2DB7"/>
    <w:rsid w:val="00BA7BA5"/>
    <w:rsid w:val="00BB0466"/>
    <w:rsid w:val="00BB1AE3"/>
    <w:rsid w:val="00BB6D32"/>
    <w:rsid w:val="00BB7CAB"/>
    <w:rsid w:val="00BC4B04"/>
    <w:rsid w:val="00BC50DD"/>
    <w:rsid w:val="00BC671A"/>
    <w:rsid w:val="00BC76EC"/>
    <w:rsid w:val="00BD3583"/>
    <w:rsid w:val="00BE1510"/>
    <w:rsid w:val="00BE225E"/>
    <w:rsid w:val="00BE22EE"/>
    <w:rsid w:val="00BE265F"/>
    <w:rsid w:val="00BE579A"/>
    <w:rsid w:val="00BF3481"/>
    <w:rsid w:val="00BF45EC"/>
    <w:rsid w:val="00BF7303"/>
    <w:rsid w:val="00C01829"/>
    <w:rsid w:val="00C045EC"/>
    <w:rsid w:val="00C0507B"/>
    <w:rsid w:val="00C07975"/>
    <w:rsid w:val="00C11138"/>
    <w:rsid w:val="00C127CB"/>
    <w:rsid w:val="00C13439"/>
    <w:rsid w:val="00C167AC"/>
    <w:rsid w:val="00C17C11"/>
    <w:rsid w:val="00C23382"/>
    <w:rsid w:val="00C24421"/>
    <w:rsid w:val="00C25D96"/>
    <w:rsid w:val="00C2697E"/>
    <w:rsid w:val="00C35BA2"/>
    <w:rsid w:val="00C3606A"/>
    <w:rsid w:val="00C3695C"/>
    <w:rsid w:val="00C417AC"/>
    <w:rsid w:val="00C450E4"/>
    <w:rsid w:val="00C45E99"/>
    <w:rsid w:val="00C46A39"/>
    <w:rsid w:val="00C50762"/>
    <w:rsid w:val="00C558EC"/>
    <w:rsid w:val="00C62ED8"/>
    <w:rsid w:val="00C650BD"/>
    <w:rsid w:val="00C65222"/>
    <w:rsid w:val="00C6687D"/>
    <w:rsid w:val="00C6742A"/>
    <w:rsid w:val="00C702C1"/>
    <w:rsid w:val="00C73201"/>
    <w:rsid w:val="00C74663"/>
    <w:rsid w:val="00C75CAE"/>
    <w:rsid w:val="00C82EEF"/>
    <w:rsid w:val="00C84F39"/>
    <w:rsid w:val="00C91813"/>
    <w:rsid w:val="00C950AD"/>
    <w:rsid w:val="00CA5693"/>
    <w:rsid w:val="00CA6B14"/>
    <w:rsid w:val="00CA7CBC"/>
    <w:rsid w:val="00CC0425"/>
    <w:rsid w:val="00CC15C8"/>
    <w:rsid w:val="00CC66CF"/>
    <w:rsid w:val="00CD1022"/>
    <w:rsid w:val="00CD1BA2"/>
    <w:rsid w:val="00CD1F1D"/>
    <w:rsid w:val="00CD561E"/>
    <w:rsid w:val="00CE0812"/>
    <w:rsid w:val="00CE5493"/>
    <w:rsid w:val="00CE5972"/>
    <w:rsid w:val="00CF5F3B"/>
    <w:rsid w:val="00CF6F8E"/>
    <w:rsid w:val="00CF787A"/>
    <w:rsid w:val="00D05413"/>
    <w:rsid w:val="00D0698E"/>
    <w:rsid w:val="00D07268"/>
    <w:rsid w:val="00D168CB"/>
    <w:rsid w:val="00D201A5"/>
    <w:rsid w:val="00D20E74"/>
    <w:rsid w:val="00D217AE"/>
    <w:rsid w:val="00D23125"/>
    <w:rsid w:val="00D23E3A"/>
    <w:rsid w:val="00D25544"/>
    <w:rsid w:val="00D32ED7"/>
    <w:rsid w:val="00D34EB1"/>
    <w:rsid w:val="00D41860"/>
    <w:rsid w:val="00D469A8"/>
    <w:rsid w:val="00D536A7"/>
    <w:rsid w:val="00D536BB"/>
    <w:rsid w:val="00D54571"/>
    <w:rsid w:val="00D60FC9"/>
    <w:rsid w:val="00D61D99"/>
    <w:rsid w:val="00D624AB"/>
    <w:rsid w:val="00D6700C"/>
    <w:rsid w:val="00D70139"/>
    <w:rsid w:val="00D7131B"/>
    <w:rsid w:val="00D76E16"/>
    <w:rsid w:val="00D842B5"/>
    <w:rsid w:val="00D86D2F"/>
    <w:rsid w:val="00D87AC5"/>
    <w:rsid w:val="00D954B3"/>
    <w:rsid w:val="00DA0538"/>
    <w:rsid w:val="00DA3504"/>
    <w:rsid w:val="00DA3A30"/>
    <w:rsid w:val="00DB0188"/>
    <w:rsid w:val="00DB18C1"/>
    <w:rsid w:val="00DB328D"/>
    <w:rsid w:val="00DB3491"/>
    <w:rsid w:val="00DB499D"/>
    <w:rsid w:val="00DB7A7E"/>
    <w:rsid w:val="00DC2954"/>
    <w:rsid w:val="00DC4FF1"/>
    <w:rsid w:val="00DC6E14"/>
    <w:rsid w:val="00DD371F"/>
    <w:rsid w:val="00DE2452"/>
    <w:rsid w:val="00DE4751"/>
    <w:rsid w:val="00DF2C74"/>
    <w:rsid w:val="00DF7AB2"/>
    <w:rsid w:val="00E018F2"/>
    <w:rsid w:val="00E023BE"/>
    <w:rsid w:val="00E05315"/>
    <w:rsid w:val="00E2217E"/>
    <w:rsid w:val="00E32CCE"/>
    <w:rsid w:val="00E36471"/>
    <w:rsid w:val="00E4502C"/>
    <w:rsid w:val="00E54B85"/>
    <w:rsid w:val="00E57498"/>
    <w:rsid w:val="00E62AA1"/>
    <w:rsid w:val="00E63D24"/>
    <w:rsid w:val="00E706A9"/>
    <w:rsid w:val="00E77DD8"/>
    <w:rsid w:val="00E8207F"/>
    <w:rsid w:val="00E861A2"/>
    <w:rsid w:val="00E8648A"/>
    <w:rsid w:val="00E955CC"/>
    <w:rsid w:val="00EA30EC"/>
    <w:rsid w:val="00EB3FF9"/>
    <w:rsid w:val="00EB44BA"/>
    <w:rsid w:val="00EB79DF"/>
    <w:rsid w:val="00EB7BB6"/>
    <w:rsid w:val="00EB7C89"/>
    <w:rsid w:val="00EC31C9"/>
    <w:rsid w:val="00EC6EEE"/>
    <w:rsid w:val="00ED28F9"/>
    <w:rsid w:val="00ED6A81"/>
    <w:rsid w:val="00ED6B85"/>
    <w:rsid w:val="00EE709F"/>
    <w:rsid w:val="00EF0905"/>
    <w:rsid w:val="00EF1FFB"/>
    <w:rsid w:val="00EF524B"/>
    <w:rsid w:val="00F05ACA"/>
    <w:rsid w:val="00F072D0"/>
    <w:rsid w:val="00F100D3"/>
    <w:rsid w:val="00F15E06"/>
    <w:rsid w:val="00F21EF3"/>
    <w:rsid w:val="00F248C9"/>
    <w:rsid w:val="00F24EBA"/>
    <w:rsid w:val="00F266F3"/>
    <w:rsid w:val="00F301D9"/>
    <w:rsid w:val="00F306BF"/>
    <w:rsid w:val="00F3687D"/>
    <w:rsid w:val="00F41403"/>
    <w:rsid w:val="00F44300"/>
    <w:rsid w:val="00F4781C"/>
    <w:rsid w:val="00F51473"/>
    <w:rsid w:val="00F61E8E"/>
    <w:rsid w:val="00F6529F"/>
    <w:rsid w:val="00F67AF6"/>
    <w:rsid w:val="00F7022A"/>
    <w:rsid w:val="00F7399E"/>
    <w:rsid w:val="00F85D6E"/>
    <w:rsid w:val="00F87944"/>
    <w:rsid w:val="00F87BB1"/>
    <w:rsid w:val="00F93AAF"/>
    <w:rsid w:val="00FA23F2"/>
    <w:rsid w:val="00FA625C"/>
    <w:rsid w:val="00FA6D62"/>
    <w:rsid w:val="00FA71C9"/>
    <w:rsid w:val="00FB242F"/>
    <w:rsid w:val="00FB3E0E"/>
    <w:rsid w:val="00FB401D"/>
    <w:rsid w:val="00FB5896"/>
    <w:rsid w:val="00FB7A4C"/>
    <w:rsid w:val="00FC0508"/>
    <w:rsid w:val="00FC0994"/>
    <w:rsid w:val="00FC4CD6"/>
    <w:rsid w:val="00FC58E5"/>
    <w:rsid w:val="00FC5B2B"/>
    <w:rsid w:val="00FC6152"/>
    <w:rsid w:val="00FD6BF8"/>
    <w:rsid w:val="00FE1902"/>
    <w:rsid w:val="00FE1D28"/>
    <w:rsid w:val="00FE507D"/>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FB3E0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dej7p">
    <w:name w:val="dej7p"/>
    <w:basedOn w:val="Absatz-Standardschriftart"/>
    <w:rsid w:val="00A86871"/>
  </w:style>
  <w:style w:type="character" w:customStyle="1" w:styleId="NichtaufgelsteErwhnung1">
    <w:name w:val="Nicht aufgelöste Erwähnung1"/>
    <w:basedOn w:val="Absatz-Standardschriftart"/>
    <w:uiPriority w:val="99"/>
    <w:semiHidden/>
    <w:unhideWhenUsed/>
    <w:rsid w:val="00A11891"/>
    <w:rPr>
      <w:color w:val="605E5C"/>
      <w:shd w:val="clear" w:color="auto" w:fill="E1DFDD"/>
    </w:rPr>
  </w:style>
  <w:style w:type="character" w:customStyle="1" w:styleId="hgkelc">
    <w:name w:val="hgkelc"/>
    <w:basedOn w:val="Absatz-Standardschriftart"/>
    <w:rsid w:val="00187F44"/>
  </w:style>
  <w:style w:type="character" w:styleId="NichtaufgelsteErwhnung">
    <w:name w:val="Unresolved Mention"/>
    <w:basedOn w:val="Absatz-Standardschriftart"/>
    <w:uiPriority w:val="99"/>
    <w:semiHidden/>
    <w:unhideWhenUsed/>
    <w:rsid w:val="002454B4"/>
    <w:rPr>
      <w:color w:val="605E5C"/>
      <w:shd w:val="clear" w:color="auto" w:fill="E1DFDD"/>
    </w:rPr>
  </w:style>
  <w:style w:type="paragraph" w:styleId="Listenabsatz">
    <w:name w:val="List Paragraph"/>
    <w:basedOn w:val="Standard"/>
    <w:uiPriority w:val="34"/>
    <w:qFormat/>
    <w:rsid w:val="00555BF7"/>
    <w:pPr>
      <w:ind w:left="720"/>
      <w:contextualSpacing/>
    </w:pPr>
  </w:style>
  <w:style w:type="character" w:customStyle="1" w:styleId="KopfzeileZchn">
    <w:name w:val="Kopfzeile Zchn"/>
    <w:basedOn w:val="Absatz-Standardschriftart"/>
    <w:link w:val="Kopfzeile"/>
    <w:uiPriority w:val="99"/>
    <w:rsid w:val="0084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71438091">
      <w:bodyDiv w:val="1"/>
      <w:marLeft w:val="0"/>
      <w:marRight w:val="0"/>
      <w:marTop w:val="0"/>
      <w:marBottom w:val="0"/>
      <w:divBdr>
        <w:top w:val="none" w:sz="0" w:space="0" w:color="auto"/>
        <w:left w:val="none" w:sz="0" w:space="0" w:color="auto"/>
        <w:bottom w:val="none" w:sz="0" w:space="0" w:color="auto"/>
        <w:right w:val="none" w:sz="0" w:space="0" w:color="auto"/>
      </w:divBdr>
    </w:div>
    <w:div w:id="90662215">
      <w:bodyDiv w:val="1"/>
      <w:marLeft w:val="0"/>
      <w:marRight w:val="0"/>
      <w:marTop w:val="0"/>
      <w:marBottom w:val="0"/>
      <w:divBdr>
        <w:top w:val="none" w:sz="0" w:space="0" w:color="auto"/>
        <w:left w:val="none" w:sz="0" w:space="0" w:color="auto"/>
        <w:bottom w:val="none" w:sz="0" w:space="0" w:color="auto"/>
        <w:right w:val="none" w:sz="0" w:space="0" w:color="auto"/>
      </w:divBdr>
    </w:div>
    <w:div w:id="112217400">
      <w:bodyDiv w:val="1"/>
      <w:marLeft w:val="0"/>
      <w:marRight w:val="0"/>
      <w:marTop w:val="0"/>
      <w:marBottom w:val="0"/>
      <w:divBdr>
        <w:top w:val="none" w:sz="0" w:space="0" w:color="auto"/>
        <w:left w:val="none" w:sz="0" w:space="0" w:color="auto"/>
        <w:bottom w:val="none" w:sz="0" w:space="0" w:color="auto"/>
        <w:right w:val="none" w:sz="0" w:space="0" w:color="auto"/>
      </w:divBdr>
    </w:div>
    <w:div w:id="167790432">
      <w:bodyDiv w:val="1"/>
      <w:marLeft w:val="0"/>
      <w:marRight w:val="0"/>
      <w:marTop w:val="0"/>
      <w:marBottom w:val="0"/>
      <w:divBdr>
        <w:top w:val="none" w:sz="0" w:space="0" w:color="auto"/>
        <w:left w:val="none" w:sz="0" w:space="0" w:color="auto"/>
        <w:bottom w:val="none" w:sz="0" w:space="0" w:color="auto"/>
        <w:right w:val="none" w:sz="0" w:space="0" w:color="auto"/>
      </w:divBdr>
    </w:div>
    <w:div w:id="173804897">
      <w:bodyDiv w:val="1"/>
      <w:marLeft w:val="0"/>
      <w:marRight w:val="0"/>
      <w:marTop w:val="0"/>
      <w:marBottom w:val="0"/>
      <w:divBdr>
        <w:top w:val="none" w:sz="0" w:space="0" w:color="auto"/>
        <w:left w:val="none" w:sz="0" w:space="0" w:color="auto"/>
        <w:bottom w:val="none" w:sz="0" w:space="0" w:color="auto"/>
        <w:right w:val="none" w:sz="0" w:space="0" w:color="auto"/>
      </w:divBdr>
    </w:div>
    <w:div w:id="208417440">
      <w:bodyDiv w:val="1"/>
      <w:marLeft w:val="0"/>
      <w:marRight w:val="0"/>
      <w:marTop w:val="0"/>
      <w:marBottom w:val="0"/>
      <w:divBdr>
        <w:top w:val="none" w:sz="0" w:space="0" w:color="auto"/>
        <w:left w:val="none" w:sz="0" w:space="0" w:color="auto"/>
        <w:bottom w:val="none" w:sz="0" w:space="0" w:color="auto"/>
        <w:right w:val="none" w:sz="0" w:space="0" w:color="auto"/>
      </w:divBdr>
    </w:div>
    <w:div w:id="247469612">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7734">
      <w:bodyDiv w:val="1"/>
      <w:marLeft w:val="0"/>
      <w:marRight w:val="0"/>
      <w:marTop w:val="0"/>
      <w:marBottom w:val="0"/>
      <w:divBdr>
        <w:top w:val="none" w:sz="0" w:space="0" w:color="auto"/>
        <w:left w:val="none" w:sz="0" w:space="0" w:color="auto"/>
        <w:bottom w:val="none" w:sz="0" w:space="0" w:color="auto"/>
        <w:right w:val="none" w:sz="0" w:space="0" w:color="auto"/>
      </w:divBdr>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80340">
      <w:bodyDiv w:val="1"/>
      <w:marLeft w:val="0"/>
      <w:marRight w:val="0"/>
      <w:marTop w:val="0"/>
      <w:marBottom w:val="0"/>
      <w:divBdr>
        <w:top w:val="none" w:sz="0" w:space="0" w:color="auto"/>
        <w:left w:val="none" w:sz="0" w:space="0" w:color="auto"/>
        <w:bottom w:val="none" w:sz="0" w:space="0" w:color="auto"/>
        <w:right w:val="none" w:sz="0" w:space="0" w:color="auto"/>
      </w:divBdr>
    </w:div>
    <w:div w:id="465242023">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74388">
      <w:bodyDiv w:val="1"/>
      <w:marLeft w:val="0"/>
      <w:marRight w:val="0"/>
      <w:marTop w:val="0"/>
      <w:marBottom w:val="0"/>
      <w:divBdr>
        <w:top w:val="none" w:sz="0" w:space="0" w:color="auto"/>
        <w:left w:val="none" w:sz="0" w:space="0" w:color="auto"/>
        <w:bottom w:val="none" w:sz="0" w:space="0" w:color="auto"/>
        <w:right w:val="none" w:sz="0" w:space="0" w:color="auto"/>
      </w:divBdr>
    </w:div>
    <w:div w:id="800806744">
      <w:bodyDiv w:val="1"/>
      <w:marLeft w:val="0"/>
      <w:marRight w:val="0"/>
      <w:marTop w:val="0"/>
      <w:marBottom w:val="0"/>
      <w:divBdr>
        <w:top w:val="none" w:sz="0" w:space="0" w:color="auto"/>
        <w:left w:val="none" w:sz="0" w:space="0" w:color="auto"/>
        <w:bottom w:val="none" w:sz="0" w:space="0" w:color="auto"/>
        <w:right w:val="none" w:sz="0" w:space="0" w:color="auto"/>
      </w:divBdr>
    </w:div>
    <w:div w:id="810562336">
      <w:bodyDiv w:val="1"/>
      <w:marLeft w:val="0"/>
      <w:marRight w:val="0"/>
      <w:marTop w:val="0"/>
      <w:marBottom w:val="0"/>
      <w:divBdr>
        <w:top w:val="none" w:sz="0" w:space="0" w:color="auto"/>
        <w:left w:val="none" w:sz="0" w:space="0" w:color="auto"/>
        <w:bottom w:val="none" w:sz="0" w:space="0" w:color="auto"/>
        <w:right w:val="none" w:sz="0" w:space="0" w:color="auto"/>
      </w:divBdr>
    </w:div>
    <w:div w:id="826899302">
      <w:bodyDiv w:val="1"/>
      <w:marLeft w:val="0"/>
      <w:marRight w:val="0"/>
      <w:marTop w:val="0"/>
      <w:marBottom w:val="0"/>
      <w:divBdr>
        <w:top w:val="none" w:sz="0" w:space="0" w:color="auto"/>
        <w:left w:val="none" w:sz="0" w:space="0" w:color="auto"/>
        <w:bottom w:val="none" w:sz="0" w:space="0" w:color="auto"/>
        <w:right w:val="none" w:sz="0" w:space="0" w:color="auto"/>
      </w:divBdr>
    </w:div>
    <w:div w:id="852500119">
      <w:bodyDiv w:val="1"/>
      <w:marLeft w:val="0"/>
      <w:marRight w:val="0"/>
      <w:marTop w:val="0"/>
      <w:marBottom w:val="0"/>
      <w:divBdr>
        <w:top w:val="none" w:sz="0" w:space="0" w:color="auto"/>
        <w:left w:val="none" w:sz="0" w:space="0" w:color="auto"/>
        <w:bottom w:val="none" w:sz="0" w:space="0" w:color="auto"/>
        <w:right w:val="none" w:sz="0" w:space="0" w:color="auto"/>
      </w:divBdr>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26574074">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0227545">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2439">
      <w:bodyDiv w:val="1"/>
      <w:marLeft w:val="0"/>
      <w:marRight w:val="0"/>
      <w:marTop w:val="0"/>
      <w:marBottom w:val="0"/>
      <w:divBdr>
        <w:top w:val="none" w:sz="0" w:space="0" w:color="auto"/>
        <w:left w:val="none" w:sz="0" w:space="0" w:color="auto"/>
        <w:bottom w:val="none" w:sz="0" w:space="0" w:color="auto"/>
        <w:right w:val="none" w:sz="0" w:space="0" w:color="auto"/>
      </w:divBdr>
    </w:div>
    <w:div w:id="1221481273">
      <w:bodyDiv w:val="1"/>
      <w:marLeft w:val="0"/>
      <w:marRight w:val="0"/>
      <w:marTop w:val="0"/>
      <w:marBottom w:val="0"/>
      <w:divBdr>
        <w:top w:val="none" w:sz="0" w:space="0" w:color="auto"/>
        <w:left w:val="none" w:sz="0" w:space="0" w:color="auto"/>
        <w:bottom w:val="none" w:sz="0" w:space="0" w:color="auto"/>
        <w:right w:val="none" w:sz="0" w:space="0" w:color="auto"/>
      </w:divBdr>
    </w:div>
    <w:div w:id="1294410743">
      <w:bodyDiv w:val="1"/>
      <w:marLeft w:val="0"/>
      <w:marRight w:val="0"/>
      <w:marTop w:val="0"/>
      <w:marBottom w:val="0"/>
      <w:divBdr>
        <w:top w:val="none" w:sz="0" w:space="0" w:color="auto"/>
        <w:left w:val="none" w:sz="0" w:space="0" w:color="auto"/>
        <w:bottom w:val="none" w:sz="0" w:space="0" w:color="auto"/>
        <w:right w:val="none" w:sz="0" w:space="0" w:color="auto"/>
      </w:divBdr>
    </w:div>
    <w:div w:id="1314869632">
      <w:bodyDiv w:val="1"/>
      <w:marLeft w:val="0"/>
      <w:marRight w:val="0"/>
      <w:marTop w:val="0"/>
      <w:marBottom w:val="0"/>
      <w:divBdr>
        <w:top w:val="none" w:sz="0" w:space="0" w:color="auto"/>
        <w:left w:val="none" w:sz="0" w:space="0" w:color="auto"/>
        <w:bottom w:val="none" w:sz="0" w:space="0" w:color="auto"/>
        <w:right w:val="none" w:sz="0" w:space="0" w:color="auto"/>
      </w:divBdr>
    </w:div>
    <w:div w:id="1347177574">
      <w:bodyDiv w:val="1"/>
      <w:marLeft w:val="0"/>
      <w:marRight w:val="0"/>
      <w:marTop w:val="0"/>
      <w:marBottom w:val="0"/>
      <w:divBdr>
        <w:top w:val="none" w:sz="0" w:space="0" w:color="auto"/>
        <w:left w:val="none" w:sz="0" w:space="0" w:color="auto"/>
        <w:bottom w:val="none" w:sz="0" w:space="0" w:color="auto"/>
        <w:right w:val="none" w:sz="0" w:space="0" w:color="auto"/>
      </w:divBdr>
    </w:div>
    <w:div w:id="1359088481">
      <w:bodyDiv w:val="1"/>
      <w:marLeft w:val="0"/>
      <w:marRight w:val="0"/>
      <w:marTop w:val="0"/>
      <w:marBottom w:val="0"/>
      <w:divBdr>
        <w:top w:val="none" w:sz="0" w:space="0" w:color="auto"/>
        <w:left w:val="none" w:sz="0" w:space="0" w:color="auto"/>
        <w:bottom w:val="none" w:sz="0" w:space="0" w:color="auto"/>
        <w:right w:val="none" w:sz="0" w:space="0" w:color="auto"/>
      </w:divBdr>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68599715">
      <w:bodyDiv w:val="1"/>
      <w:marLeft w:val="0"/>
      <w:marRight w:val="0"/>
      <w:marTop w:val="0"/>
      <w:marBottom w:val="0"/>
      <w:divBdr>
        <w:top w:val="none" w:sz="0" w:space="0" w:color="auto"/>
        <w:left w:val="none" w:sz="0" w:space="0" w:color="auto"/>
        <w:bottom w:val="none" w:sz="0" w:space="0" w:color="auto"/>
        <w:right w:val="none" w:sz="0" w:space="0" w:color="auto"/>
      </w:divBdr>
    </w:div>
    <w:div w:id="1380664966">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381976717">
      <w:bodyDiv w:val="1"/>
      <w:marLeft w:val="0"/>
      <w:marRight w:val="0"/>
      <w:marTop w:val="0"/>
      <w:marBottom w:val="0"/>
      <w:divBdr>
        <w:top w:val="none" w:sz="0" w:space="0" w:color="auto"/>
        <w:left w:val="none" w:sz="0" w:space="0" w:color="auto"/>
        <w:bottom w:val="none" w:sz="0" w:space="0" w:color="auto"/>
        <w:right w:val="none" w:sz="0" w:space="0" w:color="auto"/>
      </w:divBdr>
      <w:divsChild>
        <w:div w:id="1774934238">
          <w:marLeft w:val="0"/>
          <w:marRight w:val="0"/>
          <w:marTop w:val="0"/>
          <w:marBottom w:val="0"/>
          <w:divBdr>
            <w:top w:val="none" w:sz="0" w:space="0" w:color="auto"/>
            <w:left w:val="none" w:sz="0" w:space="0" w:color="auto"/>
            <w:bottom w:val="none" w:sz="0" w:space="0" w:color="auto"/>
            <w:right w:val="none" w:sz="0" w:space="0" w:color="auto"/>
          </w:divBdr>
          <w:divsChild>
            <w:div w:id="1496800819">
              <w:marLeft w:val="0"/>
              <w:marRight w:val="0"/>
              <w:marTop w:val="0"/>
              <w:marBottom w:val="0"/>
              <w:divBdr>
                <w:top w:val="none" w:sz="0" w:space="0" w:color="auto"/>
                <w:left w:val="none" w:sz="0" w:space="0" w:color="auto"/>
                <w:bottom w:val="none" w:sz="0" w:space="0" w:color="auto"/>
                <w:right w:val="none" w:sz="0" w:space="0" w:color="auto"/>
              </w:divBdr>
              <w:divsChild>
                <w:div w:id="401490938">
                  <w:marLeft w:val="0"/>
                  <w:marRight w:val="0"/>
                  <w:marTop w:val="0"/>
                  <w:marBottom w:val="0"/>
                  <w:divBdr>
                    <w:top w:val="none" w:sz="0" w:space="0" w:color="auto"/>
                    <w:left w:val="none" w:sz="0" w:space="0" w:color="auto"/>
                    <w:bottom w:val="none" w:sz="0" w:space="0" w:color="auto"/>
                    <w:right w:val="none" w:sz="0" w:space="0" w:color="auto"/>
                  </w:divBdr>
                  <w:divsChild>
                    <w:div w:id="15466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276868">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459058412">
      <w:bodyDiv w:val="1"/>
      <w:marLeft w:val="0"/>
      <w:marRight w:val="0"/>
      <w:marTop w:val="0"/>
      <w:marBottom w:val="0"/>
      <w:divBdr>
        <w:top w:val="none" w:sz="0" w:space="0" w:color="auto"/>
        <w:left w:val="none" w:sz="0" w:space="0" w:color="auto"/>
        <w:bottom w:val="none" w:sz="0" w:space="0" w:color="auto"/>
        <w:right w:val="none" w:sz="0" w:space="0" w:color="auto"/>
      </w:divBdr>
    </w:div>
    <w:div w:id="1554539324">
      <w:bodyDiv w:val="1"/>
      <w:marLeft w:val="0"/>
      <w:marRight w:val="0"/>
      <w:marTop w:val="0"/>
      <w:marBottom w:val="0"/>
      <w:divBdr>
        <w:top w:val="none" w:sz="0" w:space="0" w:color="auto"/>
        <w:left w:val="none" w:sz="0" w:space="0" w:color="auto"/>
        <w:bottom w:val="none" w:sz="0" w:space="0" w:color="auto"/>
        <w:right w:val="none" w:sz="0" w:space="0" w:color="auto"/>
      </w:divBdr>
    </w:div>
    <w:div w:id="1641181672">
      <w:bodyDiv w:val="1"/>
      <w:marLeft w:val="0"/>
      <w:marRight w:val="0"/>
      <w:marTop w:val="0"/>
      <w:marBottom w:val="0"/>
      <w:divBdr>
        <w:top w:val="none" w:sz="0" w:space="0" w:color="auto"/>
        <w:left w:val="none" w:sz="0" w:space="0" w:color="auto"/>
        <w:bottom w:val="none" w:sz="0" w:space="0" w:color="auto"/>
        <w:right w:val="none" w:sz="0" w:space="0" w:color="auto"/>
      </w:divBdr>
    </w:div>
    <w:div w:id="1667172927">
      <w:bodyDiv w:val="1"/>
      <w:marLeft w:val="0"/>
      <w:marRight w:val="0"/>
      <w:marTop w:val="0"/>
      <w:marBottom w:val="0"/>
      <w:divBdr>
        <w:top w:val="none" w:sz="0" w:space="0" w:color="auto"/>
        <w:left w:val="none" w:sz="0" w:space="0" w:color="auto"/>
        <w:bottom w:val="none" w:sz="0" w:space="0" w:color="auto"/>
        <w:right w:val="none" w:sz="0" w:space="0" w:color="auto"/>
      </w:divBdr>
    </w:div>
    <w:div w:id="1720008234">
      <w:bodyDiv w:val="1"/>
      <w:marLeft w:val="0"/>
      <w:marRight w:val="0"/>
      <w:marTop w:val="0"/>
      <w:marBottom w:val="0"/>
      <w:divBdr>
        <w:top w:val="none" w:sz="0" w:space="0" w:color="auto"/>
        <w:left w:val="none" w:sz="0" w:space="0" w:color="auto"/>
        <w:bottom w:val="none" w:sz="0" w:space="0" w:color="auto"/>
        <w:right w:val="none" w:sz="0" w:space="0" w:color="auto"/>
      </w:divBdr>
    </w:div>
    <w:div w:id="1754089578">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8430">
      <w:bodyDiv w:val="1"/>
      <w:marLeft w:val="0"/>
      <w:marRight w:val="0"/>
      <w:marTop w:val="0"/>
      <w:marBottom w:val="0"/>
      <w:divBdr>
        <w:top w:val="none" w:sz="0" w:space="0" w:color="auto"/>
        <w:left w:val="none" w:sz="0" w:space="0" w:color="auto"/>
        <w:bottom w:val="none" w:sz="0" w:space="0" w:color="auto"/>
        <w:right w:val="none" w:sz="0" w:space="0" w:color="auto"/>
      </w:divBdr>
    </w:div>
    <w:div w:id="1907832492">
      <w:bodyDiv w:val="1"/>
      <w:marLeft w:val="0"/>
      <w:marRight w:val="0"/>
      <w:marTop w:val="0"/>
      <w:marBottom w:val="0"/>
      <w:divBdr>
        <w:top w:val="none" w:sz="0" w:space="0" w:color="auto"/>
        <w:left w:val="none" w:sz="0" w:space="0" w:color="auto"/>
        <w:bottom w:val="none" w:sz="0" w:space="0" w:color="auto"/>
        <w:right w:val="none" w:sz="0" w:space="0" w:color="auto"/>
      </w:divBdr>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69628312">
      <w:bodyDiv w:val="1"/>
      <w:marLeft w:val="0"/>
      <w:marRight w:val="0"/>
      <w:marTop w:val="0"/>
      <w:marBottom w:val="0"/>
      <w:divBdr>
        <w:top w:val="none" w:sz="0" w:space="0" w:color="auto"/>
        <w:left w:val="none" w:sz="0" w:space="0" w:color="auto"/>
        <w:bottom w:val="none" w:sz="0" w:space="0" w:color="auto"/>
        <w:right w:val="none" w:sz="0" w:space="0" w:color="auto"/>
      </w:divBdr>
    </w:div>
    <w:div w:id="1971353413">
      <w:bodyDiv w:val="1"/>
      <w:marLeft w:val="0"/>
      <w:marRight w:val="0"/>
      <w:marTop w:val="0"/>
      <w:marBottom w:val="0"/>
      <w:divBdr>
        <w:top w:val="none" w:sz="0" w:space="0" w:color="auto"/>
        <w:left w:val="none" w:sz="0" w:space="0" w:color="auto"/>
        <w:bottom w:val="none" w:sz="0" w:space="0" w:color="auto"/>
        <w:right w:val="none" w:sz="0" w:space="0" w:color="auto"/>
      </w:divBdr>
    </w:div>
    <w:div w:id="1985230877">
      <w:bodyDiv w:val="1"/>
      <w:marLeft w:val="0"/>
      <w:marRight w:val="0"/>
      <w:marTop w:val="0"/>
      <w:marBottom w:val="0"/>
      <w:divBdr>
        <w:top w:val="none" w:sz="0" w:space="0" w:color="auto"/>
        <w:left w:val="none" w:sz="0" w:space="0" w:color="auto"/>
        <w:bottom w:val="none" w:sz="0" w:space="0" w:color="auto"/>
        <w:right w:val="none" w:sz="0" w:space="0" w:color="auto"/>
      </w:divBdr>
    </w:div>
    <w:div w:id="1985769354">
      <w:bodyDiv w:val="1"/>
      <w:marLeft w:val="0"/>
      <w:marRight w:val="0"/>
      <w:marTop w:val="0"/>
      <w:marBottom w:val="0"/>
      <w:divBdr>
        <w:top w:val="none" w:sz="0" w:space="0" w:color="auto"/>
        <w:left w:val="none" w:sz="0" w:space="0" w:color="auto"/>
        <w:bottom w:val="none" w:sz="0" w:space="0" w:color="auto"/>
        <w:right w:val="none" w:sz="0" w:space="0" w:color="auto"/>
      </w:divBdr>
    </w:div>
    <w:div w:id="1989818172">
      <w:bodyDiv w:val="1"/>
      <w:marLeft w:val="0"/>
      <w:marRight w:val="0"/>
      <w:marTop w:val="0"/>
      <w:marBottom w:val="0"/>
      <w:divBdr>
        <w:top w:val="none" w:sz="0" w:space="0" w:color="auto"/>
        <w:left w:val="none" w:sz="0" w:space="0" w:color="auto"/>
        <w:bottom w:val="none" w:sz="0" w:space="0" w:color="auto"/>
        <w:right w:val="none" w:sz="0" w:space="0" w:color="auto"/>
      </w:divBdr>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026662960">
      <w:bodyDiv w:val="1"/>
      <w:marLeft w:val="0"/>
      <w:marRight w:val="0"/>
      <w:marTop w:val="0"/>
      <w:marBottom w:val="0"/>
      <w:divBdr>
        <w:top w:val="none" w:sz="0" w:space="0" w:color="auto"/>
        <w:left w:val="none" w:sz="0" w:space="0" w:color="auto"/>
        <w:bottom w:val="none" w:sz="0" w:space="0" w:color="auto"/>
        <w:right w:val="none" w:sz="0" w:space="0" w:color="auto"/>
      </w:divBdr>
    </w:div>
    <w:div w:id="2042977954">
      <w:bodyDiv w:val="1"/>
      <w:marLeft w:val="0"/>
      <w:marRight w:val="0"/>
      <w:marTop w:val="0"/>
      <w:marBottom w:val="0"/>
      <w:divBdr>
        <w:top w:val="none" w:sz="0" w:space="0" w:color="auto"/>
        <w:left w:val="none" w:sz="0" w:space="0" w:color="auto"/>
        <w:bottom w:val="none" w:sz="0" w:space="0" w:color="auto"/>
        <w:right w:val="none" w:sz="0" w:space="0" w:color="auto"/>
      </w:divBdr>
      <w:divsChild>
        <w:div w:id="288173706">
          <w:marLeft w:val="0"/>
          <w:marRight w:val="0"/>
          <w:marTop w:val="0"/>
          <w:marBottom w:val="0"/>
          <w:divBdr>
            <w:top w:val="none" w:sz="0" w:space="0" w:color="auto"/>
            <w:left w:val="none" w:sz="0" w:space="0" w:color="auto"/>
            <w:bottom w:val="none" w:sz="0" w:space="0" w:color="auto"/>
            <w:right w:val="none" w:sz="0" w:space="0" w:color="auto"/>
          </w:divBdr>
          <w:divsChild>
            <w:div w:id="1311521693">
              <w:marLeft w:val="0"/>
              <w:marRight w:val="0"/>
              <w:marTop w:val="0"/>
              <w:marBottom w:val="0"/>
              <w:divBdr>
                <w:top w:val="none" w:sz="0" w:space="0" w:color="auto"/>
                <w:left w:val="none" w:sz="0" w:space="0" w:color="auto"/>
                <w:bottom w:val="none" w:sz="0" w:space="0" w:color="auto"/>
                <w:right w:val="none" w:sz="0" w:space="0" w:color="auto"/>
              </w:divBdr>
              <w:divsChild>
                <w:div w:id="1856650837">
                  <w:marLeft w:val="0"/>
                  <w:marRight w:val="0"/>
                  <w:marTop w:val="0"/>
                  <w:marBottom w:val="0"/>
                  <w:divBdr>
                    <w:top w:val="none" w:sz="0" w:space="0" w:color="auto"/>
                    <w:left w:val="none" w:sz="0" w:space="0" w:color="auto"/>
                    <w:bottom w:val="none" w:sz="0" w:space="0" w:color="auto"/>
                    <w:right w:val="none" w:sz="0" w:space="0" w:color="auto"/>
                  </w:divBdr>
                  <w:divsChild>
                    <w:div w:id="19579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765">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E525-795E-496C-9957-71FBC80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5064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5856</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Heike Schuster</cp:lastModifiedBy>
  <cp:revision>232</cp:revision>
  <cp:lastPrinted>2017-01-29T15:04:00Z</cp:lastPrinted>
  <dcterms:created xsi:type="dcterms:W3CDTF">2018-12-17T13:22:00Z</dcterms:created>
  <dcterms:modified xsi:type="dcterms:W3CDTF">2026-02-18T06:43:00Z</dcterms:modified>
</cp:coreProperties>
</file>