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D19D" w14:textId="77777777" w:rsidR="00395EE4" w:rsidRPr="00395EE4" w:rsidRDefault="00395EE4" w:rsidP="00C22A6C">
      <w:pPr>
        <w:pStyle w:val="Textkrper"/>
        <w:spacing w:after="0"/>
        <w:rPr>
          <w:rFonts w:ascii="Verdana" w:hAnsi="Verdana"/>
          <w:sz w:val="28"/>
          <w:szCs w:val="28"/>
        </w:rPr>
      </w:pPr>
      <w:r w:rsidRPr="00395EE4">
        <w:rPr>
          <w:rFonts w:ascii="Verdana" w:hAnsi="Verdana"/>
          <w:sz w:val="28"/>
          <w:szCs w:val="28"/>
        </w:rPr>
        <w:t>„Wundertüte“ Altbau: Wie krumme Wände sicher warm werden</w:t>
      </w:r>
    </w:p>
    <w:p w14:paraId="23D656B8" w14:textId="5DC5D3FB" w:rsidR="00395EE4" w:rsidRPr="00C22A6C" w:rsidRDefault="005C6DBD" w:rsidP="00C22A6C">
      <w:pPr>
        <w:pStyle w:val="Textkrper"/>
        <w:spacing w:after="0"/>
        <w:rPr>
          <w:rFonts w:ascii="Verdana" w:hAnsi="Verdana"/>
        </w:rPr>
      </w:pPr>
      <w:r w:rsidRPr="00C22A6C">
        <w:rPr>
          <w:rFonts w:ascii="Verdana" w:hAnsi="Verdana"/>
        </w:rPr>
        <w:t>Passgenau, t</w:t>
      </w:r>
      <w:r w:rsidR="00395EE4" w:rsidRPr="00C22A6C">
        <w:rPr>
          <w:rFonts w:ascii="Verdana" w:hAnsi="Verdana"/>
        </w:rPr>
        <w:t>rocken</w:t>
      </w:r>
      <w:r w:rsidRPr="00C22A6C">
        <w:rPr>
          <w:rFonts w:ascii="Verdana" w:hAnsi="Verdana"/>
        </w:rPr>
        <w:t>, s</w:t>
      </w:r>
      <w:r w:rsidR="00395EE4" w:rsidRPr="00C22A6C">
        <w:rPr>
          <w:rFonts w:ascii="Verdana" w:hAnsi="Verdana"/>
        </w:rPr>
        <w:t xml:space="preserve">chimmelfrei: Holzfaser-Innendämmung </w:t>
      </w:r>
      <w:r w:rsidRPr="00C22A6C">
        <w:rPr>
          <w:rFonts w:ascii="Verdana" w:hAnsi="Verdana"/>
        </w:rPr>
        <w:t>zum Dübeln</w:t>
      </w:r>
    </w:p>
    <w:p w14:paraId="272618EA" w14:textId="77777777" w:rsidR="00395EE4" w:rsidRDefault="00395EE4" w:rsidP="00395EE4">
      <w:pPr>
        <w:pStyle w:val="Textkrper"/>
        <w:spacing w:after="0"/>
        <w:rPr>
          <w:rFonts w:ascii="Verdana" w:hAnsi="Verdana"/>
          <w:sz w:val="20"/>
          <w:szCs w:val="20"/>
        </w:rPr>
      </w:pPr>
    </w:p>
    <w:p w14:paraId="42344B56" w14:textId="4BC0F2C1" w:rsidR="00395EE4" w:rsidRDefault="00395EE4" w:rsidP="00395EE4">
      <w:pPr>
        <w:pStyle w:val="Textkrper"/>
        <w:spacing w:after="0" w:line="300" w:lineRule="atLeast"/>
        <w:rPr>
          <w:rFonts w:ascii="Verdana" w:hAnsi="Verdana"/>
          <w:sz w:val="20"/>
          <w:szCs w:val="20"/>
        </w:rPr>
      </w:pPr>
      <w:r w:rsidRPr="00395EE4">
        <w:rPr>
          <w:rFonts w:ascii="Verdana" w:hAnsi="Verdana"/>
          <w:sz w:val="20"/>
          <w:szCs w:val="20"/>
        </w:rPr>
        <w:t xml:space="preserve">Wer einen Altbau energetisch saniert, muss </w:t>
      </w:r>
      <w:r>
        <w:rPr>
          <w:rFonts w:ascii="Verdana" w:hAnsi="Verdana"/>
          <w:sz w:val="20"/>
          <w:szCs w:val="20"/>
        </w:rPr>
        <w:t xml:space="preserve">jederzeit </w:t>
      </w:r>
      <w:r w:rsidRPr="00395EE4">
        <w:rPr>
          <w:rFonts w:ascii="Verdana" w:hAnsi="Verdana"/>
          <w:sz w:val="20"/>
          <w:szCs w:val="20"/>
        </w:rPr>
        <w:t xml:space="preserve">mit unliebsamen Überraschungen rechnen. </w:t>
      </w:r>
      <w:r w:rsidR="002F5C14">
        <w:rPr>
          <w:rFonts w:ascii="Verdana" w:hAnsi="Verdana"/>
          <w:sz w:val="20"/>
          <w:szCs w:val="20"/>
        </w:rPr>
        <w:t>Kr</w:t>
      </w:r>
      <w:r w:rsidR="000335FE">
        <w:rPr>
          <w:rFonts w:ascii="Verdana" w:hAnsi="Verdana"/>
          <w:sz w:val="20"/>
          <w:szCs w:val="20"/>
        </w:rPr>
        <w:t>umme oder u</w:t>
      </w:r>
      <w:r w:rsidRPr="00395EE4">
        <w:rPr>
          <w:rFonts w:ascii="Verdana" w:hAnsi="Verdana"/>
          <w:sz w:val="20"/>
          <w:szCs w:val="20"/>
        </w:rPr>
        <w:t>nebene Wände, Mischmauerwerk</w:t>
      </w:r>
      <w:r>
        <w:rPr>
          <w:rFonts w:ascii="Verdana" w:hAnsi="Verdana"/>
          <w:sz w:val="20"/>
          <w:szCs w:val="20"/>
        </w:rPr>
        <w:t xml:space="preserve"> in u</w:t>
      </w:r>
      <w:r w:rsidRPr="00395EE4">
        <w:rPr>
          <w:rFonts w:ascii="Verdana" w:hAnsi="Verdana"/>
          <w:sz w:val="20"/>
          <w:szCs w:val="20"/>
        </w:rPr>
        <w:t>nterschiedliche</w:t>
      </w:r>
      <w:r>
        <w:rPr>
          <w:rFonts w:ascii="Verdana" w:hAnsi="Verdana"/>
          <w:sz w:val="20"/>
          <w:szCs w:val="20"/>
        </w:rPr>
        <w:t>n</w:t>
      </w:r>
      <w:r w:rsidRPr="00395EE4">
        <w:rPr>
          <w:rFonts w:ascii="Verdana" w:hAnsi="Verdana"/>
          <w:sz w:val="20"/>
          <w:szCs w:val="20"/>
        </w:rPr>
        <w:t xml:space="preserve"> Wandstärken und Feuchtigkeit sind </w:t>
      </w:r>
      <w:r w:rsidR="000335FE" w:rsidRPr="00395EE4">
        <w:rPr>
          <w:rFonts w:ascii="Verdana" w:hAnsi="Verdana"/>
          <w:sz w:val="20"/>
          <w:szCs w:val="20"/>
        </w:rPr>
        <w:t>im Altbau eher die Regel als die Ausnahme</w:t>
      </w:r>
      <w:r w:rsidRPr="00395EE4">
        <w:rPr>
          <w:rFonts w:ascii="Verdana" w:hAnsi="Verdana"/>
          <w:sz w:val="20"/>
          <w:szCs w:val="20"/>
        </w:rPr>
        <w:t>. Mit anpassungsfähigen Holzfaser-Innendämmungen lassen sich diese Fallstricke jedoch technisch sauber und bauphysikalisch sicher nehmen.</w:t>
      </w:r>
    </w:p>
    <w:p w14:paraId="55C5280F" w14:textId="01FB570B" w:rsidR="00395EE4" w:rsidRDefault="00395EE4" w:rsidP="00395EE4">
      <w:pPr>
        <w:pStyle w:val="Textkrper"/>
        <w:spacing w:before="120" w:after="0" w:line="300" w:lineRule="atLeast"/>
        <w:rPr>
          <w:rFonts w:ascii="Verdana" w:hAnsi="Verdana"/>
          <w:sz w:val="20"/>
          <w:szCs w:val="20"/>
        </w:rPr>
      </w:pPr>
      <w:r>
        <w:rPr>
          <w:rFonts w:ascii="Verdana" w:hAnsi="Verdana"/>
          <w:sz w:val="20"/>
          <w:szCs w:val="20"/>
        </w:rPr>
        <w:t>Une</w:t>
      </w:r>
      <w:r w:rsidRPr="00395EE4">
        <w:rPr>
          <w:rFonts w:ascii="Verdana" w:hAnsi="Verdana"/>
          <w:sz w:val="20"/>
          <w:szCs w:val="20"/>
        </w:rPr>
        <w:t>benheiten auszugleichen</w:t>
      </w:r>
      <w:r>
        <w:rPr>
          <w:rFonts w:ascii="Verdana" w:hAnsi="Verdana"/>
          <w:sz w:val="20"/>
          <w:szCs w:val="20"/>
        </w:rPr>
        <w:t xml:space="preserve"> erfordert bei</w:t>
      </w:r>
      <w:r w:rsidRPr="00395EE4">
        <w:rPr>
          <w:rFonts w:ascii="Verdana" w:hAnsi="Verdana"/>
          <w:sz w:val="20"/>
          <w:szCs w:val="20"/>
        </w:rPr>
        <w:t xml:space="preserve"> herkömmliche</w:t>
      </w:r>
      <w:r>
        <w:rPr>
          <w:rFonts w:ascii="Verdana" w:hAnsi="Verdana"/>
          <w:sz w:val="20"/>
          <w:szCs w:val="20"/>
        </w:rPr>
        <w:t>n</w:t>
      </w:r>
      <w:r w:rsidRPr="00395EE4">
        <w:rPr>
          <w:rFonts w:ascii="Verdana" w:hAnsi="Verdana"/>
          <w:sz w:val="20"/>
          <w:szCs w:val="20"/>
        </w:rPr>
        <w:t xml:space="preserve"> Innendämmungen</w:t>
      </w:r>
      <w:r>
        <w:rPr>
          <w:rFonts w:ascii="Verdana" w:hAnsi="Verdana"/>
          <w:sz w:val="20"/>
          <w:szCs w:val="20"/>
        </w:rPr>
        <w:t xml:space="preserve"> </w:t>
      </w:r>
      <w:r w:rsidRPr="00395EE4">
        <w:rPr>
          <w:rFonts w:ascii="Verdana" w:hAnsi="Verdana"/>
          <w:sz w:val="20"/>
          <w:szCs w:val="20"/>
        </w:rPr>
        <w:t xml:space="preserve">meist einen </w:t>
      </w:r>
      <w:r>
        <w:rPr>
          <w:rFonts w:ascii="Verdana" w:hAnsi="Verdana"/>
          <w:sz w:val="20"/>
          <w:szCs w:val="20"/>
        </w:rPr>
        <w:t xml:space="preserve">hohen Arbeits- und </w:t>
      </w:r>
      <w:r w:rsidRPr="00395EE4">
        <w:rPr>
          <w:rFonts w:ascii="Verdana" w:hAnsi="Verdana"/>
          <w:sz w:val="20"/>
          <w:szCs w:val="20"/>
        </w:rPr>
        <w:t>Material</w:t>
      </w:r>
      <w:r>
        <w:rPr>
          <w:rFonts w:ascii="Verdana" w:hAnsi="Verdana"/>
          <w:sz w:val="20"/>
          <w:szCs w:val="20"/>
        </w:rPr>
        <w:t xml:space="preserve">aufwand </w:t>
      </w:r>
      <w:r w:rsidRPr="00395EE4">
        <w:rPr>
          <w:rFonts w:ascii="Verdana" w:hAnsi="Verdana"/>
          <w:sz w:val="20"/>
          <w:szCs w:val="20"/>
        </w:rPr>
        <w:t xml:space="preserve">in Form eines vollflächigen Klebemörtelauftrags. Allerdings gelangen damit beachtliche Feuchtigkeitsmengen in die ohnehin </w:t>
      </w:r>
      <w:r w:rsidR="000E0746">
        <w:rPr>
          <w:rFonts w:ascii="Verdana" w:hAnsi="Verdana"/>
          <w:sz w:val="20"/>
          <w:szCs w:val="20"/>
        </w:rPr>
        <w:t xml:space="preserve">oft </w:t>
      </w:r>
      <w:r w:rsidRPr="00395EE4">
        <w:rPr>
          <w:rFonts w:ascii="Verdana" w:hAnsi="Verdana"/>
          <w:sz w:val="20"/>
          <w:szCs w:val="20"/>
        </w:rPr>
        <w:t>belastete Substanz. Bis diese abgetrocknet ist, vergehen oft Monate – eine kritische Phase</w:t>
      </w:r>
      <w:r w:rsidR="005C6DBD">
        <w:rPr>
          <w:rFonts w:ascii="Verdana" w:hAnsi="Verdana"/>
          <w:sz w:val="20"/>
          <w:szCs w:val="20"/>
        </w:rPr>
        <w:t xml:space="preserve"> mit deutlich höherem Schimmelr</w:t>
      </w:r>
      <w:r w:rsidRPr="00395EE4">
        <w:rPr>
          <w:rFonts w:ascii="Verdana" w:hAnsi="Verdana"/>
          <w:sz w:val="20"/>
          <w:szCs w:val="20"/>
        </w:rPr>
        <w:t>isiko.</w:t>
      </w:r>
    </w:p>
    <w:p w14:paraId="0B5C0C3E" w14:textId="77777777" w:rsidR="00395EE4" w:rsidRPr="00395EE4" w:rsidRDefault="00395EE4" w:rsidP="00395EE4">
      <w:pPr>
        <w:pStyle w:val="Textkrper"/>
        <w:spacing w:after="0"/>
        <w:rPr>
          <w:rFonts w:ascii="Verdana" w:hAnsi="Verdana"/>
          <w:sz w:val="20"/>
          <w:szCs w:val="20"/>
        </w:rPr>
      </w:pPr>
    </w:p>
    <w:p w14:paraId="6D89EF70" w14:textId="5867889E"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w:t>
      </w:r>
      <w:r>
        <w:rPr>
          <w:rFonts w:ascii="Verdana" w:hAnsi="Verdana"/>
          <w:b/>
          <w:bCs/>
          <w:sz w:val="20"/>
          <w:szCs w:val="20"/>
        </w:rPr>
        <w:t>T</w:t>
      </w:r>
      <w:r w:rsidRPr="00395EE4">
        <w:rPr>
          <w:rFonts w:ascii="Verdana" w:hAnsi="Verdana"/>
          <w:b/>
          <w:bCs/>
          <w:sz w:val="20"/>
          <w:szCs w:val="20"/>
        </w:rPr>
        <w:t>rockene“ Lösung für krumme Wände</w:t>
      </w:r>
    </w:p>
    <w:p w14:paraId="5FB38D47" w14:textId="529225CC" w:rsidR="00395EE4" w:rsidRDefault="00395EE4" w:rsidP="00395EE4">
      <w:pPr>
        <w:pStyle w:val="Textkrper"/>
        <w:spacing w:before="60" w:after="0" w:line="300" w:lineRule="atLeast"/>
        <w:rPr>
          <w:rFonts w:ascii="Verdana" w:hAnsi="Verdana"/>
          <w:sz w:val="20"/>
          <w:szCs w:val="20"/>
        </w:rPr>
      </w:pPr>
      <w:r w:rsidRPr="00395EE4">
        <w:rPr>
          <w:rFonts w:ascii="Verdana" w:hAnsi="Verdana"/>
          <w:sz w:val="20"/>
          <w:szCs w:val="20"/>
        </w:rPr>
        <w:t>Das Holzfaser-Innendämmsystem UdiIN RECO schlägt zwei Fliegen mit einer Klappe. Die harte</w:t>
      </w:r>
      <w:r w:rsidR="000E0746">
        <w:rPr>
          <w:rFonts w:ascii="Verdana" w:hAnsi="Verdana"/>
          <w:sz w:val="20"/>
          <w:szCs w:val="20"/>
        </w:rPr>
        <w:t>n</w:t>
      </w:r>
      <w:r w:rsidRPr="00395EE4">
        <w:rPr>
          <w:rFonts w:ascii="Verdana" w:hAnsi="Verdana"/>
          <w:sz w:val="20"/>
          <w:szCs w:val="20"/>
        </w:rPr>
        <w:t xml:space="preserve"> Platte</w:t>
      </w:r>
      <w:r w:rsidR="000E0746">
        <w:rPr>
          <w:rFonts w:ascii="Verdana" w:hAnsi="Verdana"/>
          <w:sz w:val="20"/>
          <w:szCs w:val="20"/>
        </w:rPr>
        <w:t>n</w:t>
      </w:r>
      <w:r w:rsidRPr="00395EE4">
        <w:rPr>
          <w:rFonts w:ascii="Verdana" w:hAnsi="Verdana"/>
          <w:sz w:val="20"/>
          <w:szCs w:val="20"/>
        </w:rPr>
        <w:t xml:space="preserve"> w</w:t>
      </w:r>
      <w:r w:rsidR="000E0746">
        <w:rPr>
          <w:rFonts w:ascii="Verdana" w:hAnsi="Verdana"/>
          <w:sz w:val="20"/>
          <w:szCs w:val="20"/>
        </w:rPr>
        <w:t>erden</w:t>
      </w:r>
      <w:r w:rsidRPr="00395EE4">
        <w:rPr>
          <w:rFonts w:ascii="Verdana" w:hAnsi="Verdana"/>
          <w:sz w:val="20"/>
          <w:szCs w:val="20"/>
        </w:rPr>
        <w:t xml:space="preserve"> – ohne Mörtelbett oder Kleber - </w:t>
      </w:r>
      <w:r>
        <w:rPr>
          <w:rFonts w:ascii="Verdana" w:hAnsi="Verdana"/>
          <w:sz w:val="20"/>
          <w:szCs w:val="20"/>
        </w:rPr>
        <w:t>per</w:t>
      </w:r>
      <w:r w:rsidRPr="00395EE4">
        <w:rPr>
          <w:rFonts w:ascii="Verdana" w:hAnsi="Verdana"/>
          <w:sz w:val="20"/>
          <w:szCs w:val="20"/>
        </w:rPr>
        <w:t xml:space="preserve"> Nut und Feder verbunden und mit patentierten Stelldübeln an der Wand befestigt. Die flexible Unterseite schmiegt sich an den Untergrund an und gleicht so Unebenheiten von bis zu +/- 20 mm aus.</w:t>
      </w:r>
    </w:p>
    <w:p w14:paraId="613635FB" w14:textId="77777777" w:rsidR="00395EE4" w:rsidRPr="00395EE4" w:rsidRDefault="00395EE4" w:rsidP="00395EE4">
      <w:pPr>
        <w:pStyle w:val="Textkrper"/>
        <w:spacing w:after="0"/>
        <w:rPr>
          <w:rFonts w:ascii="Verdana" w:hAnsi="Verdana"/>
          <w:sz w:val="20"/>
          <w:szCs w:val="20"/>
        </w:rPr>
      </w:pPr>
    </w:p>
    <w:p w14:paraId="576A9E36" w14:textId="77777777"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Hohlraumfreiheit verhindert Kondensat</w:t>
      </w:r>
    </w:p>
    <w:p w14:paraId="30444F84" w14:textId="65C8CE0A" w:rsidR="00395EE4" w:rsidRDefault="00B56BDF" w:rsidP="00395EE4">
      <w:pPr>
        <w:pStyle w:val="Textkrper"/>
        <w:spacing w:after="0" w:line="300" w:lineRule="atLeast"/>
        <w:rPr>
          <w:rFonts w:ascii="Verdana" w:hAnsi="Verdana"/>
          <w:sz w:val="20"/>
          <w:szCs w:val="20"/>
        </w:rPr>
      </w:pPr>
      <w:r>
        <w:rPr>
          <w:rFonts w:ascii="Verdana" w:hAnsi="Verdana"/>
          <w:sz w:val="20"/>
          <w:szCs w:val="20"/>
        </w:rPr>
        <w:t xml:space="preserve">Was </w:t>
      </w:r>
      <w:r w:rsidR="00D9569B">
        <w:rPr>
          <w:rFonts w:ascii="Verdana" w:hAnsi="Verdana"/>
          <w:sz w:val="20"/>
          <w:szCs w:val="20"/>
        </w:rPr>
        <w:t>für jede Innendämmung gilt</w:t>
      </w:r>
      <w:r w:rsidR="00395EE4" w:rsidRPr="00395EE4">
        <w:rPr>
          <w:rFonts w:ascii="Verdana" w:hAnsi="Verdana"/>
          <w:sz w:val="20"/>
          <w:szCs w:val="20"/>
        </w:rPr>
        <w:t xml:space="preserve">: Die Dämmplatten müssen vollflächig mit dem Untergrund verbunden sein. Denn Luftschichten zwischen Wand und Dämmung (Hinterströmung) führen fast immer zu Kondensatbildung. UdiIN RECO sorgt mit seiner Anschmiegsamkeit für Hohlraumfreiheit und damit </w:t>
      </w:r>
      <w:r w:rsidR="00D9569B">
        <w:rPr>
          <w:rFonts w:ascii="Verdana" w:hAnsi="Verdana"/>
          <w:sz w:val="20"/>
          <w:szCs w:val="20"/>
        </w:rPr>
        <w:t xml:space="preserve">für </w:t>
      </w:r>
      <w:r w:rsidR="00395EE4" w:rsidRPr="00395EE4">
        <w:rPr>
          <w:rFonts w:ascii="Verdana" w:hAnsi="Verdana"/>
          <w:sz w:val="20"/>
          <w:szCs w:val="20"/>
        </w:rPr>
        <w:t xml:space="preserve">dauerhaften Schutz vor Feuchteschäden und Schimmelbildung. Doch selbst wenn geringe Feuchtigkeitsmengen entstünden, könnten die Holzfasern sie aufnehmen und kontrolliert wieder abgeben, statt sie als </w:t>
      </w:r>
      <w:r>
        <w:rPr>
          <w:rFonts w:ascii="Verdana" w:hAnsi="Verdana"/>
          <w:sz w:val="20"/>
          <w:szCs w:val="20"/>
        </w:rPr>
        <w:t>Feuchtefilm</w:t>
      </w:r>
      <w:r w:rsidR="00395EE4" w:rsidRPr="00395EE4">
        <w:rPr>
          <w:rFonts w:ascii="Verdana" w:hAnsi="Verdana"/>
          <w:sz w:val="20"/>
          <w:szCs w:val="20"/>
        </w:rPr>
        <w:t xml:space="preserve"> an der Wandoberfläche stehen zu lassen. Das System hält die Wand diffusionsoffen und winddicht, ohne dass eine Dampfsperre die Feuchteregul</w:t>
      </w:r>
      <w:r>
        <w:rPr>
          <w:rFonts w:ascii="Verdana" w:hAnsi="Verdana"/>
          <w:sz w:val="20"/>
          <w:szCs w:val="20"/>
        </w:rPr>
        <w:t>ierung</w:t>
      </w:r>
      <w:r w:rsidR="00395EE4" w:rsidRPr="00395EE4">
        <w:rPr>
          <w:rFonts w:ascii="Verdana" w:hAnsi="Verdana"/>
          <w:sz w:val="20"/>
          <w:szCs w:val="20"/>
        </w:rPr>
        <w:t xml:space="preserve"> unterbricht.</w:t>
      </w:r>
      <w:r w:rsidR="00D9569B" w:rsidRPr="00D9569B">
        <w:rPr>
          <w:rFonts w:ascii="Verdana" w:hAnsi="Verdana"/>
          <w:sz w:val="20"/>
          <w:szCs w:val="20"/>
        </w:rPr>
        <w:t xml:space="preserve"> </w:t>
      </w:r>
      <w:r w:rsidR="00D9569B" w:rsidRPr="00395EE4">
        <w:rPr>
          <w:rFonts w:ascii="Verdana" w:hAnsi="Verdana"/>
          <w:sz w:val="20"/>
          <w:szCs w:val="20"/>
        </w:rPr>
        <w:t>Hersteller Udi gibt 15</w:t>
      </w:r>
      <w:r w:rsidR="005B7FA7">
        <w:rPr>
          <w:rFonts w:ascii="Verdana" w:hAnsi="Verdana"/>
          <w:sz w:val="20"/>
          <w:szCs w:val="20"/>
        </w:rPr>
        <w:t xml:space="preserve"> </w:t>
      </w:r>
      <w:r w:rsidR="00D9569B" w:rsidRPr="00395EE4">
        <w:rPr>
          <w:rFonts w:ascii="Verdana" w:hAnsi="Verdana"/>
          <w:sz w:val="20"/>
          <w:szCs w:val="20"/>
        </w:rPr>
        <w:t>Jahre Garantie auf Schimmelfreiheit</w:t>
      </w:r>
      <w:r w:rsidR="005C6DBD">
        <w:rPr>
          <w:rFonts w:ascii="Verdana" w:hAnsi="Verdana"/>
          <w:sz w:val="20"/>
          <w:szCs w:val="20"/>
        </w:rPr>
        <w:t>.</w:t>
      </w:r>
    </w:p>
    <w:p w14:paraId="1FC5B005" w14:textId="77777777" w:rsidR="00395EE4" w:rsidRPr="00395EE4" w:rsidRDefault="00395EE4" w:rsidP="00395EE4">
      <w:pPr>
        <w:pStyle w:val="Textkrper"/>
        <w:spacing w:after="0"/>
        <w:rPr>
          <w:rFonts w:ascii="Verdana" w:hAnsi="Verdana"/>
          <w:sz w:val="20"/>
          <w:szCs w:val="20"/>
        </w:rPr>
      </w:pPr>
    </w:p>
    <w:p w14:paraId="1031C054" w14:textId="77777777"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Leichtgewicht entlastet altes Mauerwerk</w:t>
      </w:r>
    </w:p>
    <w:p w14:paraId="5FAC2364" w14:textId="5801A7E0" w:rsidR="00395EE4" w:rsidRDefault="00395EE4" w:rsidP="00395EE4">
      <w:pPr>
        <w:pStyle w:val="Textkrper"/>
        <w:spacing w:after="0" w:line="300" w:lineRule="atLeast"/>
        <w:rPr>
          <w:rFonts w:ascii="Verdana" w:hAnsi="Verdana"/>
          <w:sz w:val="20"/>
          <w:szCs w:val="20"/>
        </w:rPr>
      </w:pPr>
      <w:r w:rsidRPr="00395EE4">
        <w:rPr>
          <w:rFonts w:ascii="Verdana" w:hAnsi="Verdana"/>
          <w:sz w:val="20"/>
          <w:szCs w:val="20"/>
        </w:rPr>
        <w:t>Bei sensiblen Fachwerk-Konstruktionen oder schlanken Altbauwänden sind schwere Dämmlösungen eine Belastung für die oft marode Substanz. UdiIN RECO ist durch seinen Sandwichaufbau und den Verzicht auf ein Mörtelbett eher ein Leichtgewicht. Dank der Montage per Stelldübel wird das Gewicht direkt im tragenden Untergrund verankert und so die Wandoberfläche entlastet.</w:t>
      </w:r>
    </w:p>
    <w:p w14:paraId="3CBDFC57" w14:textId="77777777" w:rsidR="00395EE4" w:rsidRPr="00395EE4" w:rsidRDefault="00395EE4" w:rsidP="00395EE4">
      <w:pPr>
        <w:pStyle w:val="Textkrper"/>
        <w:spacing w:after="0"/>
        <w:rPr>
          <w:rFonts w:ascii="Verdana" w:hAnsi="Verdana"/>
          <w:sz w:val="20"/>
          <w:szCs w:val="20"/>
        </w:rPr>
      </w:pPr>
    </w:p>
    <w:p w14:paraId="6909243C" w14:textId="71AB69AB"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Funktionskleidung für die Wand</w:t>
      </w:r>
    </w:p>
    <w:p w14:paraId="257C6E08" w14:textId="603BFDFB" w:rsidR="00641573" w:rsidRPr="00A955A1" w:rsidRDefault="00395EE4" w:rsidP="00D9569B">
      <w:pPr>
        <w:pStyle w:val="Textkrper"/>
        <w:spacing w:after="0" w:line="300" w:lineRule="atLeast"/>
        <w:rPr>
          <w:rFonts w:ascii="Verdana" w:hAnsi="Verdana"/>
          <w:color w:val="FF0000"/>
          <w:sz w:val="20"/>
          <w:szCs w:val="20"/>
        </w:rPr>
      </w:pPr>
      <w:r w:rsidRPr="00395EE4">
        <w:rPr>
          <w:rFonts w:ascii="Verdana" w:hAnsi="Verdana"/>
          <w:sz w:val="20"/>
          <w:szCs w:val="20"/>
        </w:rPr>
        <w:t xml:space="preserve">Das System ist wie moderne Funktionskleidung weit mehr als eine reine Isolationsschicht: Dank der hohen Rohdichte (bis zu 270 kg/m³) schützt es </w:t>
      </w:r>
      <w:r w:rsidR="00D9569B">
        <w:rPr>
          <w:rFonts w:ascii="Verdana" w:hAnsi="Verdana"/>
          <w:sz w:val="20"/>
          <w:szCs w:val="20"/>
        </w:rPr>
        <w:t xml:space="preserve">mit </w:t>
      </w:r>
      <w:r w:rsidRPr="00395EE4">
        <w:rPr>
          <w:rFonts w:ascii="Verdana" w:hAnsi="Verdana"/>
          <w:sz w:val="20"/>
          <w:szCs w:val="20"/>
        </w:rPr>
        <w:t xml:space="preserve">Dämmstärken von 80 bis 200 mm </w:t>
      </w:r>
      <w:r w:rsidR="00D9569B" w:rsidRPr="00395EE4">
        <w:rPr>
          <w:rFonts w:ascii="Verdana" w:hAnsi="Verdana"/>
          <w:sz w:val="20"/>
          <w:szCs w:val="20"/>
        </w:rPr>
        <w:t xml:space="preserve">im Winter </w:t>
      </w:r>
      <w:r w:rsidRPr="00395EE4">
        <w:rPr>
          <w:rFonts w:ascii="Verdana" w:hAnsi="Verdana"/>
          <w:sz w:val="20"/>
          <w:szCs w:val="20"/>
        </w:rPr>
        <w:t>effizient vor Wärmeverlust und puffert im Sommer die Hitze für angenehme Raum</w:t>
      </w:r>
      <w:r w:rsidR="00B56BDF">
        <w:rPr>
          <w:rFonts w:ascii="Verdana" w:hAnsi="Verdana"/>
          <w:sz w:val="20"/>
          <w:szCs w:val="20"/>
        </w:rPr>
        <w:t>temperaturen</w:t>
      </w:r>
      <w:r w:rsidRPr="00395EE4">
        <w:rPr>
          <w:rFonts w:ascii="Verdana" w:hAnsi="Verdana"/>
          <w:sz w:val="20"/>
          <w:szCs w:val="20"/>
        </w:rPr>
        <w:t xml:space="preserve">. </w:t>
      </w:r>
      <w:r w:rsidR="00301D3B">
        <w:rPr>
          <w:rFonts w:ascii="Verdana" w:hAnsi="Verdana"/>
          <w:sz w:val="20"/>
          <w:szCs w:val="20"/>
        </w:rPr>
        <w:t xml:space="preserve">Zusammen mit dem </w:t>
      </w:r>
      <w:r w:rsidR="00B56BDF" w:rsidRPr="00B56BDF">
        <w:rPr>
          <w:rFonts w:ascii="Verdana" w:hAnsi="Verdana"/>
          <w:sz w:val="20"/>
          <w:szCs w:val="20"/>
        </w:rPr>
        <w:t>hervorragende</w:t>
      </w:r>
      <w:r w:rsidR="00301D3B">
        <w:rPr>
          <w:rFonts w:ascii="Verdana" w:hAnsi="Verdana"/>
          <w:sz w:val="20"/>
          <w:szCs w:val="20"/>
        </w:rPr>
        <w:t>n</w:t>
      </w:r>
      <w:r w:rsidR="00B56BDF" w:rsidRPr="00B56BDF">
        <w:rPr>
          <w:rFonts w:ascii="Verdana" w:hAnsi="Verdana"/>
          <w:sz w:val="20"/>
          <w:szCs w:val="20"/>
        </w:rPr>
        <w:t xml:space="preserve"> Feuchtemanagement des Materials b</w:t>
      </w:r>
      <w:r w:rsidR="00D9569B">
        <w:rPr>
          <w:rFonts w:ascii="Verdana" w:hAnsi="Verdana"/>
          <w:sz w:val="20"/>
          <w:szCs w:val="20"/>
        </w:rPr>
        <w:t>leibt</w:t>
      </w:r>
      <w:r w:rsidR="00B56BDF" w:rsidRPr="00B56BDF">
        <w:rPr>
          <w:rFonts w:ascii="Verdana" w:hAnsi="Verdana"/>
          <w:sz w:val="20"/>
          <w:szCs w:val="20"/>
        </w:rPr>
        <w:t xml:space="preserve"> das Raumklima stets im Wohlfühlbereich</w:t>
      </w:r>
      <w:r w:rsidRPr="00395EE4">
        <w:rPr>
          <w:rFonts w:ascii="Verdana" w:hAnsi="Verdana"/>
          <w:sz w:val="20"/>
          <w:szCs w:val="20"/>
        </w:rPr>
        <w:t>. So wird die energetische Ertüchtigung im Altbau zu einer Investition ohne böse Überraschungen. Weitere Informationen unter www.udidaemmsysteme.de</w:t>
      </w:r>
    </w:p>
    <w:p w14:paraId="471F6C55" w14:textId="77777777" w:rsidR="00593A89" w:rsidRDefault="00593A89" w:rsidP="00DB13C0">
      <w:pPr>
        <w:spacing w:after="0" w:line="240" w:lineRule="auto"/>
        <w:rPr>
          <w:rFonts w:ascii="Verdana" w:eastAsia="Times New Roman" w:hAnsi="Verdana" w:cs="Times New Roman"/>
          <w:i/>
          <w:sz w:val="20"/>
          <w:szCs w:val="20"/>
          <w:lang w:eastAsia="de-DE"/>
        </w:rPr>
      </w:pPr>
    </w:p>
    <w:p w14:paraId="617E7BDF" w14:textId="7A634676"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r w:rsidR="00C22A6C">
        <w:rPr>
          <w:rFonts w:ascii="Verdana" w:eastAsia="Times New Roman" w:hAnsi="Verdana" w:cs="Times New Roman"/>
          <w:i/>
          <w:sz w:val="20"/>
          <w:szCs w:val="20"/>
          <w:lang w:eastAsia="de-DE"/>
        </w:rPr>
        <w:t>2</w:t>
      </w:r>
      <w:r w:rsidR="00F1773C">
        <w:rPr>
          <w:rFonts w:ascii="Verdana" w:eastAsia="Times New Roman" w:hAnsi="Verdana" w:cs="Times New Roman"/>
          <w:i/>
          <w:sz w:val="20"/>
          <w:szCs w:val="20"/>
          <w:lang w:eastAsia="de-DE"/>
        </w:rPr>
        <w:t>.</w:t>
      </w:r>
      <w:r w:rsidR="00C22A6C">
        <w:rPr>
          <w:rFonts w:ascii="Verdana" w:eastAsia="Times New Roman" w:hAnsi="Verdana" w:cs="Times New Roman"/>
          <w:i/>
          <w:sz w:val="20"/>
          <w:szCs w:val="20"/>
          <w:lang w:eastAsia="de-DE"/>
        </w:rPr>
        <w:t>9</w:t>
      </w:r>
      <w:r w:rsidR="004D74F4">
        <w:rPr>
          <w:rFonts w:ascii="Verdana" w:eastAsia="Times New Roman" w:hAnsi="Verdana" w:cs="Times New Roman"/>
          <w:i/>
          <w:sz w:val="20"/>
          <w:szCs w:val="20"/>
          <w:lang w:eastAsia="de-DE"/>
        </w:rPr>
        <w:t>48</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w:t>
      </w:r>
      <w:r w:rsidR="000808A0">
        <w:rPr>
          <w:rFonts w:ascii="Verdana" w:eastAsia="Times New Roman" w:hAnsi="Verdana" w:cs="Times New Roman"/>
          <w:i/>
          <w:sz w:val="20"/>
          <w:szCs w:val="20"/>
          <w:lang w:eastAsia="de-DE"/>
        </w:rPr>
        <w:t>.</w:t>
      </w:r>
      <w:r>
        <w:rPr>
          <w:rFonts w:ascii="Verdana" w:eastAsia="Times New Roman" w:hAnsi="Verdana" w:cs="Times New Roman"/>
          <w:i/>
          <w:sz w:val="20"/>
          <w:szCs w:val="20"/>
          <w:lang w:eastAsia="de-DE"/>
        </w:rPr>
        <w:t xml:space="preser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79A9DE38" w14:textId="00EE2476" w:rsidR="005C7BC6" w:rsidRDefault="00520F32"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 </w:t>
      </w:r>
    </w:p>
    <w:p w14:paraId="75F44128" w14:textId="77777777" w:rsidR="005B7FA7" w:rsidRDefault="005B7FA7"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p>
    <w:p w14:paraId="51FD0AEF" w14:textId="77777777" w:rsidR="005C6DBD" w:rsidRDefault="005B7FA7" w:rsidP="005B7FA7">
      <w:pPr>
        <w:overflowPunct w:val="0"/>
        <w:autoSpaceDE w:val="0"/>
        <w:autoSpaceDN w:val="0"/>
        <w:adjustRightInd w:val="0"/>
        <w:spacing w:after="0" w:line="300" w:lineRule="atLeast"/>
        <w:textAlignment w:val="baseline"/>
        <w:rPr>
          <w:rFonts w:ascii="Verdana" w:eastAsia="Times New Roman" w:hAnsi="Verdana" w:cs="Times New Roman"/>
          <w:bCs/>
          <w:i/>
          <w:iCs/>
          <w:sz w:val="20"/>
          <w:szCs w:val="20"/>
          <w:lang w:eastAsia="de-DE"/>
        </w:rPr>
      </w:pPr>
      <w:r w:rsidRPr="005B7FA7">
        <w:rPr>
          <w:rFonts w:ascii="Verdana" w:eastAsia="Times New Roman" w:hAnsi="Verdana" w:cs="Times New Roman"/>
          <w:b/>
          <w:bCs/>
          <w:i/>
          <w:iCs/>
          <w:sz w:val="20"/>
          <w:szCs w:val="20"/>
          <w:lang w:eastAsia="de-DE"/>
        </w:rPr>
        <w:t>Über UdiDÄMMSYSTEME</w:t>
      </w:r>
      <w:r w:rsidRPr="005B7FA7">
        <w:rPr>
          <w:rFonts w:ascii="Verdana" w:eastAsia="Times New Roman" w:hAnsi="Verdana" w:cs="Times New Roman"/>
          <w:bCs/>
          <w:i/>
          <w:iCs/>
          <w:sz w:val="20"/>
          <w:szCs w:val="20"/>
          <w:lang w:eastAsia="de-DE"/>
        </w:rPr>
        <w:br/>
        <w:t xml:space="preserve">Die UdiDÄMMSYSTEME GmbH </w:t>
      </w:r>
      <w:r>
        <w:rPr>
          <w:rFonts w:ascii="Verdana" w:eastAsia="Times New Roman" w:hAnsi="Verdana" w:cs="Times New Roman"/>
          <w:bCs/>
          <w:i/>
          <w:iCs/>
          <w:sz w:val="20"/>
          <w:szCs w:val="20"/>
          <w:lang w:eastAsia="de-DE"/>
        </w:rPr>
        <w:t xml:space="preserve">(Chemnitz) gilt als </w:t>
      </w:r>
      <w:r w:rsidRPr="005B7FA7">
        <w:rPr>
          <w:rFonts w:ascii="Verdana" w:eastAsia="Times New Roman" w:hAnsi="Verdana" w:cs="Times New Roman"/>
          <w:bCs/>
          <w:i/>
          <w:iCs/>
          <w:sz w:val="20"/>
          <w:szCs w:val="20"/>
          <w:lang w:eastAsia="de-DE"/>
        </w:rPr>
        <w:t xml:space="preserve">Pionier für ökologische </w:t>
      </w:r>
      <w:r>
        <w:rPr>
          <w:rFonts w:ascii="Verdana" w:eastAsia="Times New Roman" w:hAnsi="Verdana" w:cs="Times New Roman"/>
          <w:bCs/>
          <w:i/>
          <w:iCs/>
          <w:sz w:val="20"/>
          <w:szCs w:val="20"/>
          <w:lang w:eastAsia="de-DE"/>
        </w:rPr>
        <w:t xml:space="preserve">Holzfaser-Dämmlösungen. Das Unternehmen </w:t>
      </w:r>
      <w:r w:rsidRPr="005B7FA7">
        <w:rPr>
          <w:rFonts w:ascii="Verdana" w:eastAsia="Times New Roman" w:hAnsi="Verdana" w:cs="Times New Roman"/>
          <w:bCs/>
          <w:i/>
          <w:iCs/>
          <w:sz w:val="20"/>
          <w:szCs w:val="20"/>
          <w:lang w:eastAsia="de-DE"/>
        </w:rPr>
        <w:t xml:space="preserve">entwickelt </w:t>
      </w:r>
      <w:r>
        <w:rPr>
          <w:rFonts w:ascii="Verdana" w:eastAsia="Times New Roman" w:hAnsi="Verdana" w:cs="Times New Roman"/>
          <w:bCs/>
          <w:i/>
          <w:iCs/>
          <w:sz w:val="20"/>
          <w:szCs w:val="20"/>
          <w:lang w:eastAsia="de-DE"/>
        </w:rPr>
        <w:t>und produziert</w:t>
      </w:r>
      <w:r w:rsidRPr="005B7FA7">
        <w:rPr>
          <w:rFonts w:ascii="Verdana" w:eastAsia="Times New Roman" w:hAnsi="Verdana" w:cs="Times New Roman"/>
          <w:bCs/>
          <w:i/>
          <w:iCs/>
          <w:sz w:val="20"/>
          <w:szCs w:val="20"/>
          <w:lang w:eastAsia="de-DE"/>
        </w:rPr>
        <w:t xml:space="preserve"> hochwertige </w:t>
      </w:r>
      <w:r>
        <w:rPr>
          <w:rFonts w:ascii="Verdana" w:eastAsia="Times New Roman" w:hAnsi="Verdana" w:cs="Times New Roman"/>
          <w:bCs/>
          <w:i/>
          <w:iCs/>
          <w:sz w:val="20"/>
          <w:szCs w:val="20"/>
          <w:lang w:eastAsia="de-DE"/>
        </w:rPr>
        <w:t>Systeme</w:t>
      </w:r>
      <w:r w:rsidRPr="005B7FA7">
        <w:rPr>
          <w:rFonts w:ascii="Verdana" w:eastAsia="Times New Roman" w:hAnsi="Verdana" w:cs="Times New Roman"/>
          <w:bCs/>
          <w:i/>
          <w:iCs/>
          <w:sz w:val="20"/>
          <w:szCs w:val="20"/>
          <w:lang w:eastAsia="de-DE"/>
        </w:rPr>
        <w:t xml:space="preserve"> für Fassade, Innenwand und Dach sowie spezielle Ausbauplatten.</w:t>
      </w:r>
    </w:p>
    <w:p w14:paraId="3195D7E9" w14:textId="73994851" w:rsidR="005B7FA7" w:rsidRDefault="005B7FA7" w:rsidP="005B7FA7">
      <w:pPr>
        <w:overflowPunct w:val="0"/>
        <w:autoSpaceDE w:val="0"/>
        <w:autoSpaceDN w:val="0"/>
        <w:adjustRightInd w:val="0"/>
        <w:spacing w:after="0" w:line="300" w:lineRule="atLeast"/>
        <w:textAlignment w:val="baseline"/>
        <w:rPr>
          <w:rFonts w:ascii="Verdana" w:eastAsia="Times New Roman" w:hAnsi="Verdana" w:cs="Times New Roman"/>
          <w:bCs/>
          <w:i/>
          <w:iCs/>
          <w:sz w:val="20"/>
          <w:szCs w:val="20"/>
          <w:lang w:eastAsia="de-DE"/>
        </w:rPr>
      </w:pPr>
      <w:r w:rsidRPr="005B7FA7">
        <w:rPr>
          <w:rFonts w:ascii="Verdana" w:eastAsia="Times New Roman" w:hAnsi="Verdana" w:cs="Times New Roman"/>
          <w:bCs/>
          <w:i/>
          <w:iCs/>
          <w:sz w:val="20"/>
          <w:szCs w:val="20"/>
          <w:lang w:eastAsia="de-DE"/>
        </w:rPr>
        <w:t xml:space="preserve">Die diffusionsoffenen Systeme </w:t>
      </w:r>
      <w:r>
        <w:rPr>
          <w:rFonts w:ascii="Verdana" w:eastAsia="Times New Roman" w:hAnsi="Verdana" w:cs="Times New Roman"/>
          <w:bCs/>
          <w:i/>
          <w:iCs/>
          <w:sz w:val="20"/>
          <w:szCs w:val="20"/>
          <w:lang w:eastAsia="de-DE"/>
        </w:rPr>
        <w:t>zeichnen sich durch ein hervorragendes F</w:t>
      </w:r>
      <w:r w:rsidRPr="005B7FA7">
        <w:rPr>
          <w:rFonts w:ascii="Verdana" w:eastAsia="Times New Roman" w:hAnsi="Verdana" w:cs="Times New Roman"/>
          <w:bCs/>
          <w:i/>
          <w:iCs/>
          <w:sz w:val="20"/>
          <w:szCs w:val="20"/>
          <w:lang w:eastAsia="de-DE"/>
        </w:rPr>
        <w:t>euchtemanagement</w:t>
      </w:r>
      <w:r>
        <w:rPr>
          <w:rFonts w:ascii="Verdana" w:eastAsia="Times New Roman" w:hAnsi="Verdana" w:cs="Times New Roman"/>
          <w:bCs/>
          <w:i/>
          <w:iCs/>
          <w:sz w:val="20"/>
          <w:szCs w:val="20"/>
          <w:lang w:eastAsia="de-DE"/>
        </w:rPr>
        <w:t xml:space="preserve"> aus</w:t>
      </w:r>
      <w:r w:rsidRPr="005B7FA7">
        <w:rPr>
          <w:rFonts w:ascii="Verdana" w:eastAsia="Times New Roman" w:hAnsi="Verdana" w:cs="Times New Roman"/>
          <w:bCs/>
          <w:i/>
          <w:iCs/>
          <w:sz w:val="20"/>
          <w:szCs w:val="20"/>
          <w:lang w:eastAsia="de-DE"/>
        </w:rPr>
        <w:t xml:space="preserve"> und haben sich besonders bei der anspruchsvollen Sanierung von Altbauten und im Denkmalschutz bewährt.</w:t>
      </w:r>
      <w:r>
        <w:rPr>
          <w:rFonts w:ascii="Verdana" w:eastAsia="Times New Roman" w:hAnsi="Verdana" w:cs="Times New Roman"/>
          <w:bCs/>
          <w:i/>
          <w:iCs/>
          <w:sz w:val="20"/>
          <w:szCs w:val="20"/>
          <w:lang w:eastAsia="de-DE"/>
        </w:rPr>
        <w:t xml:space="preserve"> </w:t>
      </w:r>
    </w:p>
    <w:p w14:paraId="6AD116A1" w14:textId="77777777" w:rsidR="005B7FA7" w:rsidRDefault="005B7FA7" w:rsidP="005B7FA7">
      <w:pPr>
        <w:overflowPunct w:val="0"/>
        <w:autoSpaceDE w:val="0"/>
        <w:autoSpaceDN w:val="0"/>
        <w:adjustRightInd w:val="0"/>
        <w:spacing w:after="0" w:line="240" w:lineRule="auto"/>
        <w:textAlignment w:val="baseline"/>
        <w:rPr>
          <w:rFonts w:ascii="Verdana" w:eastAsia="Times New Roman" w:hAnsi="Verdana" w:cs="Times New Roman"/>
          <w:bCs/>
          <w:i/>
          <w:iCs/>
          <w:sz w:val="20"/>
          <w:szCs w:val="20"/>
          <w:lang w:eastAsia="de-DE"/>
        </w:rPr>
      </w:pPr>
    </w:p>
    <w:p w14:paraId="50311D25" w14:textId="77777777" w:rsidR="005B7FA7" w:rsidRDefault="005B7FA7" w:rsidP="005B7FA7">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 </w:t>
      </w:r>
    </w:p>
    <w:p w14:paraId="31A53BC8" w14:textId="77777777" w:rsidR="005C7BC6" w:rsidRPr="005B7FA7" w:rsidRDefault="005C7BC6" w:rsidP="005B7FA7">
      <w:pPr>
        <w:overflowPunct w:val="0"/>
        <w:autoSpaceDE w:val="0"/>
        <w:autoSpaceDN w:val="0"/>
        <w:adjustRightInd w:val="0"/>
        <w:spacing w:after="0" w:line="240" w:lineRule="auto"/>
        <w:textAlignment w:val="baseline"/>
        <w:rPr>
          <w:rFonts w:ascii="Verdana" w:eastAsia="Times New Roman" w:hAnsi="Verdana" w:cs="Times New Roman"/>
          <w:bCs/>
          <w:i/>
          <w:iCs/>
          <w:sz w:val="20"/>
          <w:szCs w:val="20"/>
          <w:lang w:eastAsia="de-DE"/>
        </w:rPr>
      </w:pPr>
    </w:p>
    <w:p w14:paraId="16F2E08D" w14:textId="04BF156A" w:rsidR="00800490" w:rsidRPr="00BA086F"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BA086F">
        <w:rPr>
          <w:rFonts w:ascii="Verdana" w:eastAsia="Times New Roman" w:hAnsi="Verdana" w:cs="Times New Roman"/>
          <w:b/>
          <w:i/>
          <w:color w:val="000000"/>
          <w:sz w:val="20"/>
          <w:szCs w:val="20"/>
          <w:u w:val="single"/>
          <w:lang w:eastAsia="de-DE"/>
        </w:rPr>
        <w:t>Bild</w:t>
      </w:r>
      <w:r>
        <w:rPr>
          <w:rFonts w:ascii="Verdana" w:eastAsia="Times New Roman" w:hAnsi="Verdana" w:cs="Times New Roman"/>
          <w:b/>
          <w:i/>
          <w:color w:val="000000"/>
          <w:sz w:val="20"/>
          <w:szCs w:val="20"/>
          <w:u w:val="single"/>
          <w:lang w:eastAsia="de-DE"/>
        </w:rPr>
        <w:t>er</w:t>
      </w:r>
      <w:r w:rsidRPr="00BA086F">
        <w:rPr>
          <w:rFonts w:ascii="Verdana" w:eastAsia="Times New Roman" w:hAnsi="Verdana" w:cs="Times New Roman"/>
          <w:b/>
          <w:i/>
          <w:color w:val="000000"/>
          <w:sz w:val="20"/>
          <w:szCs w:val="20"/>
          <w:lang w:eastAsia="de-DE"/>
        </w:rPr>
        <w:t xml:space="preserve"> </w:t>
      </w:r>
    </w:p>
    <w:p w14:paraId="7E9D366B" w14:textId="1D25C88D" w:rsidR="00800490" w:rsidRPr="00D402B1" w:rsidRDefault="00D9569B" w:rsidP="0080049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Altbauwaende-sicher-daemmen</w:t>
      </w:r>
      <w:r w:rsidR="00520F32">
        <w:rPr>
          <w:rFonts w:ascii="Verdana" w:eastAsia="Times New Roman" w:hAnsi="Verdana"/>
          <w:b/>
          <w:i/>
          <w:color w:val="000000"/>
          <w:sz w:val="20"/>
          <w:szCs w:val="20"/>
          <w:lang w:eastAsia="de-DE"/>
        </w:rPr>
        <w:t>-</w:t>
      </w:r>
      <w:r w:rsidR="00800490">
        <w:rPr>
          <w:rFonts w:ascii="Verdana" w:eastAsia="Times New Roman" w:hAnsi="Verdana"/>
          <w:b/>
          <w:i/>
          <w:color w:val="000000"/>
          <w:sz w:val="20"/>
          <w:szCs w:val="20"/>
          <w:lang w:eastAsia="de-DE"/>
        </w:rPr>
        <w:t>1:</w:t>
      </w:r>
      <w:r w:rsidR="00520F32">
        <w:rPr>
          <w:rFonts w:ascii="Verdana" w:eastAsia="Times New Roman" w:hAnsi="Verdana"/>
          <w:b/>
          <w:i/>
          <w:color w:val="000000"/>
          <w:sz w:val="20"/>
          <w:szCs w:val="20"/>
          <w:lang w:eastAsia="de-DE"/>
        </w:rPr>
        <w:t xml:space="preserve"> </w:t>
      </w:r>
      <w:r w:rsidR="002F5C14" w:rsidRPr="002F5C14">
        <w:rPr>
          <w:rFonts w:ascii="Verdana" w:hAnsi="Verdana"/>
          <w:i/>
          <w:iCs/>
          <w:sz w:val="20"/>
          <w:szCs w:val="20"/>
        </w:rPr>
        <w:t>„Wundertüte“ Altbau: Krumme oder unebene Wände, Mischmauerwerk</w:t>
      </w:r>
      <w:r w:rsidR="00DF0A17">
        <w:rPr>
          <w:rFonts w:ascii="Verdana" w:hAnsi="Verdana"/>
          <w:i/>
          <w:iCs/>
          <w:sz w:val="20"/>
          <w:szCs w:val="20"/>
        </w:rPr>
        <w:t xml:space="preserve"> </w:t>
      </w:r>
      <w:r w:rsidR="002F5C14" w:rsidRPr="002F5C14">
        <w:rPr>
          <w:rFonts w:ascii="Verdana" w:hAnsi="Verdana"/>
          <w:i/>
          <w:iCs/>
          <w:sz w:val="20"/>
          <w:szCs w:val="20"/>
        </w:rPr>
        <w:t>und Feuchtigkeit sind im Altbau eher die Regel als die Ausnahme</w:t>
      </w:r>
      <w:r w:rsidR="002F5C14">
        <w:rPr>
          <w:rFonts w:ascii="Verdana" w:hAnsi="Verdana"/>
          <w:i/>
          <w:iCs/>
          <w:sz w:val="20"/>
          <w:szCs w:val="20"/>
        </w:rPr>
        <w:t>.</w:t>
      </w:r>
      <w:r w:rsidR="00800490" w:rsidRPr="00D402B1">
        <w:rPr>
          <w:rFonts w:ascii="Verdana" w:hAnsi="Verdana"/>
          <w:i/>
          <w:sz w:val="20"/>
          <w:szCs w:val="20"/>
        </w:rPr>
        <w:t xml:space="preserve"> (Foto: UdiDämmsysteme)</w:t>
      </w:r>
    </w:p>
    <w:p w14:paraId="703DA5B9"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080B97FB" w14:textId="5C63968B" w:rsidR="00800490" w:rsidRPr="00D402B1" w:rsidRDefault="00D9569B"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Altbauwaende-sicher-daemmen-2:</w:t>
      </w:r>
      <w:r w:rsidR="002F5C14">
        <w:rPr>
          <w:rFonts w:ascii="Verdana" w:eastAsia="Times New Roman" w:hAnsi="Verdana"/>
          <w:b/>
          <w:i/>
          <w:color w:val="000000"/>
          <w:sz w:val="20"/>
          <w:szCs w:val="20"/>
          <w:lang w:eastAsia="de-DE"/>
        </w:rPr>
        <w:t xml:space="preserve"> </w:t>
      </w:r>
      <w:r w:rsidR="002F5C14" w:rsidRPr="002F5C14">
        <w:rPr>
          <w:rFonts w:ascii="Verdana" w:hAnsi="Verdana"/>
          <w:i/>
          <w:iCs/>
          <w:sz w:val="20"/>
          <w:szCs w:val="20"/>
        </w:rPr>
        <w:t xml:space="preserve">Mit anpassungsfähigen </w:t>
      </w:r>
      <w:r w:rsidR="00DF0A17">
        <w:rPr>
          <w:rFonts w:ascii="Verdana" w:hAnsi="Verdana"/>
          <w:i/>
          <w:iCs/>
          <w:sz w:val="20"/>
          <w:szCs w:val="20"/>
        </w:rPr>
        <w:t xml:space="preserve">und feuchteregulierenden </w:t>
      </w:r>
      <w:r w:rsidR="002F5C14" w:rsidRPr="002F5C14">
        <w:rPr>
          <w:rFonts w:ascii="Verdana" w:hAnsi="Verdana"/>
          <w:i/>
          <w:iCs/>
          <w:sz w:val="20"/>
          <w:szCs w:val="20"/>
        </w:rPr>
        <w:t>Holzfaser-Innendämmungen lassen sich die</w:t>
      </w:r>
      <w:r w:rsidR="00DF0A17">
        <w:rPr>
          <w:rFonts w:ascii="Verdana" w:hAnsi="Verdana"/>
          <w:i/>
          <w:iCs/>
          <w:sz w:val="20"/>
          <w:szCs w:val="20"/>
        </w:rPr>
        <w:t xml:space="preserve"> Tücken des Altbaus</w:t>
      </w:r>
      <w:r w:rsidR="002F5C14" w:rsidRPr="002F5C14">
        <w:rPr>
          <w:rFonts w:ascii="Verdana" w:hAnsi="Verdana"/>
          <w:i/>
          <w:iCs/>
          <w:sz w:val="20"/>
          <w:szCs w:val="20"/>
        </w:rPr>
        <w:t xml:space="preserve"> sauber und bauphysikalisch sicher nehmen</w:t>
      </w:r>
      <w:r w:rsidRPr="00D9569B">
        <w:rPr>
          <w:rFonts w:ascii="Verdana" w:eastAsia="Times New Roman" w:hAnsi="Verdana"/>
          <w:bCs/>
          <w:i/>
          <w:color w:val="000000"/>
          <w:sz w:val="20"/>
          <w:szCs w:val="20"/>
          <w:lang w:eastAsia="de-DE"/>
        </w:rPr>
        <w:t>.</w:t>
      </w:r>
      <w:r w:rsidRPr="00D402B1">
        <w:rPr>
          <w:rFonts w:ascii="Verdana" w:hAnsi="Verdana"/>
          <w:i/>
          <w:sz w:val="20"/>
          <w:szCs w:val="20"/>
        </w:rPr>
        <w:t xml:space="preserve"> </w:t>
      </w:r>
      <w:r w:rsidR="00623FDB" w:rsidRPr="00D402B1">
        <w:rPr>
          <w:rFonts w:ascii="Verdana" w:hAnsi="Verdana"/>
          <w:i/>
          <w:sz w:val="20"/>
          <w:szCs w:val="20"/>
        </w:rPr>
        <w:t>(Foto: UdiDämmsysteme</w:t>
      </w:r>
      <w:r w:rsidR="00623FDB">
        <w:rPr>
          <w:rFonts w:ascii="Verdana" w:hAnsi="Verdana"/>
          <w:i/>
          <w:sz w:val="20"/>
          <w:szCs w:val="20"/>
        </w:rPr>
        <w:t>/Egbert Schmidt</w:t>
      </w:r>
      <w:r w:rsidR="00623FDB" w:rsidRPr="00D402B1">
        <w:rPr>
          <w:rFonts w:ascii="Verdana" w:hAnsi="Verdana"/>
          <w:i/>
          <w:sz w:val="20"/>
          <w:szCs w:val="20"/>
        </w:rPr>
        <w:t>)</w:t>
      </w:r>
    </w:p>
    <w:p w14:paraId="3FD22FB5"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7D7CFD14" w14:textId="16B6B69E" w:rsidR="00800490" w:rsidRPr="000E2227" w:rsidRDefault="00D9569B" w:rsidP="00AE006E">
      <w:pPr>
        <w:overflowPunct w:val="0"/>
        <w:autoSpaceDE w:val="0"/>
        <w:autoSpaceDN w:val="0"/>
        <w:adjustRightInd w:val="0"/>
        <w:spacing w:after="0" w:line="240" w:lineRule="auto"/>
        <w:textAlignment w:val="baseline"/>
        <w:rPr>
          <w:rFonts w:ascii="Verdana" w:eastAsia="Times New Roman" w:hAnsi="Verdana" w:cs="Times New Roman"/>
          <w:i/>
          <w:iCs/>
          <w:color w:val="000000"/>
          <w:sz w:val="20"/>
          <w:szCs w:val="20"/>
          <w:lang w:eastAsia="de-DE"/>
        </w:rPr>
      </w:pPr>
      <w:r>
        <w:rPr>
          <w:rFonts w:ascii="Verdana" w:eastAsia="Times New Roman" w:hAnsi="Verdana"/>
          <w:b/>
          <w:i/>
          <w:color w:val="000000"/>
          <w:sz w:val="20"/>
          <w:szCs w:val="20"/>
          <w:lang w:eastAsia="de-DE"/>
        </w:rPr>
        <w:t xml:space="preserve">Altbauwaende-sicher-daemmen-3: </w:t>
      </w:r>
      <w:r w:rsidR="002F5C14" w:rsidRPr="002F5C14">
        <w:rPr>
          <w:rFonts w:ascii="Verdana" w:hAnsi="Verdana"/>
          <w:i/>
          <w:iCs/>
          <w:sz w:val="20"/>
          <w:szCs w:val="20"/>
        </w:rPr>
        <w:t>Die flexible Unterseite schmiegt sich an den Untergrund an und gleicht so Unebenheiten von bis zu +/- 20 mm aus</w:t>
      </w:r>
      <w:r w:rsidR="002F5C14">
        <w:rPr>
          <w:rFonts w:ascii="Verdana" w:hAnsi="Verdana"/>
          <w:i/>
          <w:sz w:val="20"/>
          <w:szCs w:val="20"/>
        </w:rPr>
        <w:t>.</w:t>
      </w:r>
      <w:r w:rsidRPr="00D402B1">
        <w:rPr>
          <w:rFonts w:ascii="Verdana" w:hAnsi="Verdana"/>
          <w:i/>
          <w:sz w:val="20"/>
          <w:szCs w:val="20"/>
        </w:rPr>
        <w:t xml:space="preserve"> (Foto: UdiDämmsysteme)</w:t>
      </w:r>
    </w:p>
    <w:p w14:paraId="3F05EFA9"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50726B8" w14:textId="4F5343DE" w:rsidR="00520F32" w:rsidRPr="007F33E0" w:rsidRDefault="00D9569B" w:rsidP="00AE006E">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 xml:space="preserve">Altbauwaende-sicher-daemmen-4: </w:t>
      </w:r>
      <w:r w:rsidR="002F5C14">
        <w:rPr>
          <w:rFonts w:ascii="Verdana" w:eastAsia="Times New Roman" w:hAnsi="Verdana"/>
          <w:bCs/>
          <w:i/>
          <w:color w:val="000000"/>
          <w:sz w:val="20"/>
          <w:szCs w:val="20"/>
          <w:lang w:eastAsia="de-DE"/>
        </w:rPr>
        <w:t xml:space="preserve">Schlechte Karten für Schimmel: Das System </w:t>
      </w:r>
      <w:r w:rsidR="002F5C14" w:rsidRPr="002F5C14">
        <w:rPr>
          <w:rFonts w:ascii="Verdana" w:hAnsi="Verdana"/>
          <w:i/>
          <w:iCs/>
          <w:sz w:val="20"/>
          <w:szCs w:val="20"/>
        </w:rPr>
        <w:t xml:space="preserve">sorgt mit </w:t>
      </w:r>
      <w:r w:rsidR="00DF0A17">
        <w:rPr>
          <w:rFonts w:ascii="Verdana" w:hAnsi="Verdana"/>
          <w:i/>
          <w:iCs/>
          <w:sz w:val="20"/>
          <w:szCs w:val="20"/>
        </w:rPr>
        <w:t xml:space="preserve">seiner Passgenauigkeit </w:t>
      </w:r>
      <w:r w:rsidR="002F5C14" w:rsidRPr="002F5C14">
        <w:rPr>
          <w:rFonts w:ascii="Verdana" w:hAnsi="Verdana"/>
          <w:i/>
          <w:iCs/>
          <w:sz w:val="20"/>
          <w:szCs w:val="20"/>
        </w:rPr>
        <w:t>für Hohlraumfreiheit</w:t>
      </w:r>
      <w:r w:rsidRPr="00D402B1">
        <w:rPr>
          <w:rFonts w:ascii="Verdana" w:hAnsi="Verdana"/>
          <w:i/>
          <w:sz w:val="20"/>
          <w:szCs w:val="20"/>
        </w:rPr>
        <w:t xml:space="preserve"> </w:t>
      </w:r>
      <w:r w:rsidR="002F5C14">
        <w:rPr>
          <w:rFonts w:ascii="Verdana" w:hAnsi="Verdana"/>
          <w:i/>
          <w:sz w:val="20"/>
          <w:szCs w:val="20"/>
        </w:rPr>
        <w:t xml:space="preserve">und verhindert so die gefürchtete Hinterströmung. </w:t>
      </w:r>
      <w:r w:rsidRPr="00D402B1">
        <w:rPr>
          <w:rFonts w:ascii="Verdana" w:hAnsi="Verdana"/>
          <w:i/>
          <w:sz w:val="20"/>
          <w:szCs w:val="20"/>
        </w:rPr>
        <w:t>(Foto: UdiDämmsysteme)</w:t>
      </w:r>
    </w:p>
    <w:p w14:paraId="0E65360A"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BD6E543" w14:textId="1E002B3F" w:rsidR="00520F32" w:rsidRDefault="00D9569B" w:rsidP="00AE006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 xml:space="preserve">Altbauwaende-sicher-daemmen-5: </w:t>
      </w:r>
      <w:r w:rsidR="002F5C14">
        <w:rPr>
          <w:rFonts w:ascii="Verdana" w:eastAsia="Times New Roman" w:hAnsi="Verdana"/>
          <w:bCs/>
          <w:i/>
          <w:color w:val="000000"/>
          <w:sz w:val="20"/>
          <w:szCs w:val="20"/>
          <w:lang w:eastAsia="de-DE"/>
        </w:rPr>
        <w:t>Die Holzfaserplatten lassen sich leicht zuschneiden</w:t>
      </w:r>
      <w:r w:rsidRPr="000E2227">
        <w:rPr>
          <w:rFonts w:ascii="Verdana" w:hAnsi="Verdana"/>
          <w:bCs/>
          <w:i/>
          <w:sz w:val="20"/>
          <w:szCs w:val="20"/>
        </w:rPr>
        <w:t>.</w:t>
      </w:r>
      <w:r w:rsidR="002F5C14">
        <w:rPr>
          <w:rFonts w:ascii="Verdana" w:hAnsi="Verdana"/>
          <w:bCs/>
          <w:i/>
          <w:sz w:val="20"/>
          <w:szCs w:val="20"/>
        </w:rPr>
        <w:t xml:space="preserve"> Es gibt sie in Dämmstärken von 80 bis 200 mm.</w:t>
      </w:r>
      <w:r w:rsidRPr="00D402B1">
        <w:rPr>
          <w:rFonts w:ascii="Verdana" w:hAnsi="Verdana"/>
          <w:i/>
          <w:sz w:val="20"/>
          <w:szCs w:val="20"/>
        </w:rPr>
        <w:t xml:space="preserve"> (Foto: UdiDämmsysteme)</w:t>
      </w:r>
    </w:p>
    <w:p w14:paraId="1A3F50DD" w14:textId="77777777" w:rsidR="002F5C14" w:rsidRDefault="002F5C14" w:rsidP="00AE006E">
      <w:pPr>
        <w:overflowPunct w:val="0"/>
        <w:autoSpaceDE w:val="0"/>
        <w:autoSpaceDN w:val="0"/>
        <w:adjustRightInd w:val="0"/>
        <w:spacing w:after="0" w:line="240" w:lineRule="auto"/>
        <w:textAlignment w:val="baseline"/>
        <w:rPr>
          <w:rFonts w:ascii="Verdana" w:hAnsi="Verdana"/>
          <w:i/>
          <w:sz w:val="20"/>
          <w:szCs w:val="20"/>
        </w:rPr>
      </w:pPr>
    </w:p>
    <w:p w14:paraId="54E5019E" w14:textId="12029A3D" w:rsidR="002F5C14" w:rsidRDefault="002F5C14" w:rsidP="00AE006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 xml:space="preserve">Altbauwaende-sicher-daemmen-6: </w:t>
      </w:r>
      <w:r w:rsidRPr="002F5C14">
        <w:rPr>
          <w:rFonts w:ascii="Verdana" w:hAnsi="Verdana"/>
          <w:i/>
          <w:iCs/>
          <w:sz w:val="20"/>
          <w:szCs w:val="20"/>
        </w:rPr>
        <w:t>Die Platten werden – ohne Mörtelbett oder Kleber - per Nut und Feder verbunden und mit patentierten Stelldübeln an der Wand befestigt</w:t>
      </w:r>
      <w:r w:rsidRPr="002F5C14">
        <w:rPr>
          <w:rFonts w:ascii="Verdana" w:hAnsi="Verdana"/>
          <w:bCs/>
          <w:i/>
          <w:iCs/>
          <w:sz w:val="20"/>
          <w:szCs w:val="20"/>
        </w:rPr>
        <w:t>.</w:t>
      </w:r>
      <w:r w:rsidRPr="00D402B1">
        <w:rPr>
          <w:rFonts w:ascii="Verdana" w:hAnsi="Verdana"/>
          <w:i/>
          <w:sz w:val="20"/>
          <w:szCs w:val="20"/>
        </w:rPr>
        <w:t xml:space="preserve"> (Foto: UdiDämmsysteme)</w:t>
      </w:r>
    </w:p>
    <w:p w14:paraId="63759316" w14:textId="77777777" w:rsidR="002F5C14" w:rsidRDefault="002F5C14" w:rsidP="00AE006E">
      <w:pPr>
        <w:overflowPunct w:val="0"/>
        <w:autoSpaceDE w:val="0"/>
        <w:autoSpaceDN w:val="0"/>
        <w:adjustRightInd w:val="0"/>
        <w:spacing w:after="0" w:line="240" w:lineRule="auto"/>
        <w:textAlignment w:val="baseline"/>
        <w:rPr>
          <w:rFonts w:ascii="Verdana" w:hAnsi="Verdana"/>
          <w:i/>
          <w:sz w:val="20"/>
          <w:szCs w:val="20"/>
        </w:rPr>
      </w:pPr>
    </w:p>
    <w:p w14:paraId="69F1DB6F" w14:textId="5266C4E0" w:rsidR="002F5C14" w:rsidRPr="00D402B1" w:rsidRDefault="002F5C14"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Altbauwaende-sicher-daemmen-7</w:t>
      </w:r>
      <w:r w:rsidRPr="00C730D7">
        <w:rPr>
          <w:rFonts w:ascii="Verdana" w:eastAsia="Times New Roman" w:hAnsi="Verdana"/>
          <w:b/>
          <w:i/>
          <w:color w:val="000000"/>
          <w:sz w:val="20"/>
          <w:szCs w:val="20"/>
          <w:lang w:eastAsia="de-DE"/>
        </w:rPr>
        <w:t xml:space="preserve">: </w:t>
      </w:r>
      <w:r w:rsidRPr="00C730D7">
        <w:rPr>
          <w:rFonts w:ascii="Verdana" w:hAnsi="Verdana"/>
          <w:i/>
          <w:sz w:val="20"/>
          <w:szCs w:val="20"/>
        </w:rPr>
        <w:t xml:space="preserve">Dank der hohen Rohdichte schützt </w:t>
      </w:r>
      <w:r w:rsidR="00C730D7" w:rsidRPr="00C730D7">
        <w:rPr>
          <w:rFonts w:ascii="Verdana" w:hAnsi="Verdana"/>
          <w:i/>
          <w:sz w:val="20"/>
          <w:szCs w:val="20"/>
        </w:rPr>
        <w:t>die Holzfaserinnendämmung</w:t>
      </w:r>
      <w:r w:rsidRPr="00C730D7">
        <w:rPr>
          <w:rFonts w:ascii="Verdana" w:hAnsi="Verdana"/>
          <w:i/>
          <w:sz w:val="20"/>
          <w:szCs w:val="20"/>
        </w:rPr>
        <w:t xml:space="preserve"> effizient vor Wärmeverlust und puffert im Sommer die Hitze</w:t>
      </w:r>
      <w:r w:rsidR="00C730D7" w:rsidRPr="00C730D7">
        <w:rPr>
          <w:rFonts w:ascii="Verdana" w:hAnsi="Verdana"/>
          <w:i/>
          <w:sz w:val="20"/>
          <w:szCs w:val="20"/>
        </w:rPr>
        <w:t xml:space="preserve">. </w:t>
      </w:r>
      <w:r w:rsidRPr="00D402B1">
        <w:rPr>
          <w:rFonts w:ascii="Verdana" w:hAnsi="Verdana"/>
          <w:i/>
          <w:sz w:val="20"/>
          <w:szCs w:val="20"/>
        </w:rPr>
        <w:t xml:space="preserve"> (Foto: UdiDämmsysteme)</w:t>
      </w:r>
    </w:p>
    <w:p w14:paraId="5E262E0E"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Oberfrohnaer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3589446A"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 xml:space="preserve">E-Mail: </w:t>
      </w:r>
      <w:r w:rsidR="00345627" w:rsidRPr="000E0746">
        <w:rPr>
          <w:rFonts w:ascii="Verdana" w:eastAsia="Times New Roman" w:hAnsi="Verdana" w:cs="Times New Roman"/>
          <w:bCs/>
          <w:i/>
          <w:sz w:val="20"/>
          <w:szCs w:val="20"/>
          <w:lang w:eastAsia="de-DE"/>
        </w:rPr>
        <w:t>info@udidaemmsysteme.de</w:t>
      </w:r>
    </w:p>
    <w:p w14:paraId="472780CF" w14:textId="77777777" w:rsidR="00345627" w:rsidRDefault="00345627">
      <w:pPr>
        <w:spacing w:after="0" w:line="300" w:lineRule="atLeast"/>
        <w:rPr>
          <w:rFonts w:ascii="Verdana" w:eastAsia="Times New Roman" w:hAnsi="Verdana" w:cs="Arial"/>
          <w:sz w:val="20"/>
          <w:szCs w:val="20"/>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lastRenderedPageBreak/>
        <w:t>PR JÄGER</w:t>
      </w:r>
    </w:p>
    <w:p w14:paraId="758AC9C1" w14:textId="37141B9B"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 xml:space="preserve">Kettelerstraße </w:t>
      </w:r>
      <w:r w:rsidR="000808A0">
        <w:rPr>
          <w:rFonts w:ascii="Verdana" w:eastAsia="Times New Roman" w:hAnsi="Verdana" w:cs="Arial"/>
          <w:bCs/>
          <w:color w:val="000000"/>
          <w:sz w:val="21"/>
          <w:szCs w:val="21"/>
          <w:lang w:eastAsia="de-DE"/>
        </w:rPr>
        <w:t>5</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p w14:paraId="68E3CBBE" w14:textId="5358E46B" w:rsidR="00641573" w:rsidRDefault="000808A0">
      <w:pPr>
        <w:spacing w:after="0" w:line="240" w:lineRule="auto"/>
        <w:rPr>
          <w:rFonts w:ascii="Verdana" w:eastAsia="Times New Roman" w:hAnsi="Verdana" w:cs="Arial"/>
          <w:bCs/>
          <w:color w:val="000000"/>
          <w:sz w:val="21"/>
          <w:szCs w:val="21"/>
          <w:lang w:eastAsia="de-DE"/>
        </w:rPr>
      </w:pPr>
      <w:bookmarkStart w:id="0" w:name="OLE_LINK1"/>
      <w:r w:rsidRPr="000E0746">
        <w:rPr>
          <w:rFonts w:ascii="Verdana" w:eastAsia="Times New Roman" w:hAnsi="Verdana" w:cs="Arial"/>
          <w:bCs/>
          <w:color w:val="000000"/>
          <w:sz w:val="21"/>
          <w:szCs w:val="21"/>
          <w:lang w:eastAsia="de-DE"/>
        </w:rPr>
        <w:t>mail@pr-jaeger.de</w:t>
      </w:r>
      <w:bookmarkEnd w:id="0"/>
    </w:p>
    <w:p w14:paraId="32741314" w14:textId="52C45BCF" w:rsidR="000808A0" w:rsidRPr="000808A0" w:rsidRDefault="000808A0" w:rsidP="000808A0">
      <w:pPr>
        <w:spacing w:after="0" w:line="300" w:lineRule="atLeast"/>
        <w:rPr>
          <w:rFonts w:ascii="Verdana" w:eastAsia="Times New Roman" w:hAnsi="Verdana" w:cs="Arial"/>
          <w:bCs/>
          <w:color w:val="000000"/>
          <w:sz w:val="21"/>
          <w:szCs w:val="21"/>
          <w:lang w:eastAsia="de-DE"/>
        </w:rPr>
      </w:pPr>
      <w:r w:rsidRPr="000808A0">
        <w:rPr>
          <w:rFonts w:ascii="Verdana" w:eastAsia="Times New Roman" w:hAnsi="Verdana" w:cs="Arial"/>
          <w:bCs/>
          <w:color w:val="000000"/>
          <w:sz w:val="21"/>
          <w:szCs w:val="21"/>
          <w:lang w:eastAsia="de-DE"/>
        </w:rPr>
        <w:t>Tel</w:t>
      </w:r>
      <w:r>
        <w:rPr>
          <w:rFonts w:ascii="Verdana" w:eastAsia="Times New Roman" w:hAnsi="Verdana" w:cs="Arial"/>
          <w:bCs/>
          <w:color w:val="000000"/>
          <w:sz w:val="21"/>
          <w:szCs w:val="21"/>
          <w:lang w:eastAsia="de-DE"/>
        </w:rPr>
        <w:t>.</w:t>
      </w:r>
      <w:r w:rsidRPr="000808A0">
        <w:rPr>
          <w:rFonts w:ascii="Verdana" w:eastAsia="Times New Roman" w:hAnsi="Verdana" w:cs="Arial"/>
          <w:bCs/>
          <w:color w:val="000000"/>
          <w:sz w:val="21"/>
          <w:szCs w:val="21"/>
          <w:lang w:eastAsia="de-DE"/>
        </w:rPr>
        <w:t xml:space="preserve">: +49 (0) </w:t>
      </w:r>
      <w:r>
        <w:rPr>
          <w:rFonts w:ascii="Verdana" w:eastAsia="Times New Roman" w:hAnsi="Verdana" w:cs="Arial"/>
          <w:bCs/>
          <w:color w:val="000000"/>
          <w:sz w:val="21"/>
          <w:szCs w:val="21"/>
          <w:lang w:eastAsia="de-DE"/>
        </w:rPr>
        <w:t>9365</w:t>
      </w:r>
      <w:r w:rsidRPr="000808A0">
        <w:rPr>
          <w:rFonts w:ascii="Verdana" w:eastAsia="Times New Roman" w:hAnsi="Verdana" w:cs="Arial"/>
          <w:bCs/>
          <w:color w:val="000000"/>
          <w:sz w:val="21"/>
          <w:szCs w:val="21"/>
          <w:lang w:eastAsia="de-DE"/>
        </w:rPr>
        <w:t xml:space="preserve"> / </w:t>
      </w:r>
      <w:r>
        <w:rPr>
          <w:rFonts w:ascii="Verdana" w:eastAsia="Times New Roman" w:hAnsi="Verdana" w:cs="Arial"/>
          <w:bCs/>
          <w:color w:val="000000"/>
          <w:sz w:val="21"/>
          <w:szCs w:val="21"/>
          <w:lang w:eastAsia="de-DE"/>
        </w:rPr>
        <w:t>88 78 020</w:t>
      </w:r>
    </w:p>
    <w:sectPr w:rsidR="000808A0" w:rsidRPr="000808A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0C04" w14:textId="77777777" w:rsidR="00C13367" w:rsidRDefault="00C13367">
      <w:pPr>
        <w:spacing w:after="0" w:line="240" w:lineRule="auto"/>
      </w:pPr>
      <w:r>
        <w:separator/>
      </w:r>
    </w:p>
  </w:endnote>
  <w:endnote w:type="continuationSeparator" w:id="0">
    <w:p w14:paraId="7E1F1550" w14:textId="77777777" w:rsidR="00C13367" w:rsidRDefault="00C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280D" w14:textId="77777777" w:rsidR="00C13367" w:rsidRDefault="00C13367">
      <w:pPr>
        <w:spacing w:after="0" w:line="240" w:lineRule="auto"/>
      </w:pPr>
      <w:r>
        <w:separator/>
      </w:r>
    </w:p>
  </w:footnote>
  <w:footnote w:type="continuationSeparator" w:id="0">
    <w:p w14:paraId="562E1CBC" w14:textId="77777777" w:rsidR="00C13367" w:rsidRDefault="00C1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73"/>
    <w:rsid w:val="00003E5B"/>
    <w:rsid w:val="00016A4F"/>
    <w:rsid w:val="000335FE"/>
    <w:rsid w:val="0005629F"/>
    <w:rsid w:val="000808A0"/>
    <w:rsid w:val="00091CD7"/>
    <w:rsid w:val="000E0746"/>
    <w:rsid w:val="000E2227"/>
    <w:rsid w:val="000F4DAE"/>
    <w:rsid w:val="001001F0"/>
    <w:rsid w:val="00116A2A"/>
    <w:rsid w:val="001717AE"/>
    <w:rsid w:val="001807DA"/>
    <w:rsid w:val="001A10D5"/>
    <w:rsid w:val="001A2051"/>
    <w:rsid w:val="001E5D3C"/>
    <w:rsid w:val="00247C3D"/>
    <w:rsid w:val="002550A6"/>
    <w:rsid w:val="00275DB8"/>
    <w:rsid w:val="002D6A44"/>
    <w:rsid w:val="002F2A5E"/>
    <w:rsid w:val="002F5C14"/>
    <w:rsid w:val="002F609D"/>
    <w:rsid w:val="00301D3B"/>
    <w:rsid w:val="00345627"/>
    <w:rsid w:val="00356F80"/>
    <w:rsid w:val="0039010D"/>
    <w:rsid w:val="00391D15"/>
    <w:rsid w:val="00395EE4"/>
    <w:rsid w:val="003A6A56"/>
    <w:rsid w:val="003B379B"/>
    <w:rsid w:val="003F4EF6"/>
    <w:rsid w:val="004012D3"/>
    <w:rsid w:val="00486E42"/>
    <w:rsid w:val="004D74F4"/>
    <w:rsid w:val="004E5493"/>
    <w:rsid w:val="004F37DC"/>
    <w:rsid w:val="00520F32"/>
    <w:rsid w:val="005255AD"/>
    <w:rsid w:val="00553A07"/>
    <w:rsid w:val="00555F44"/>
    <w:rsid w:val="0057246D"/>
    <w:rsid w:val="00576212"/>
    <w:rsid w:val="005779AF"/>
    <w:rsid w:val="00593A89"/>
    <w:rsid w:val="005B7FA7"/>
    <w:rsid w:val="005C6DBD"/>
    <w:rsid w:val="005C7BC6"/>
    <w:rsid w:val="00623FDB"/>
    <w:rsid w:val="00641573"/>
    <w:rsid w:val="0066036E"/>
    <w:rsid w:val="0069278F"/>
    <w:rsid w:val="006B0D75"/>
    <w:rsid w:val="006F2A75"/>
    <w:rsid w:val="006F4BB8"/>
    <w:rsid w:val="00772DAF"/>
    <w:rsid w:val="00781244"/>
    <w:rsid w:val="007A0A7B"/>
    <w:rsid w:val="007F1D4C"/>
    <w:rsid w:val="007F307E"/>
    <w:rsid w:val="007F33E0"/>
    <w:rsid w:val="00800490"/>
    <w:rsid w:val="00804EEA"/>
    <w:rsid w:val="008A4749"/>
    <w:rsid w:val="008E0A5E"/>
    <w:rsid w:val="008E5CD3"/>
    <w:rsid w:val="00907C79"/>
    <w:rsid w:val="00925A1D"/>
    <w:rsid w:val="00930691"/>
    <w:rsid w:val="00972EBC"/>
    <w:rsid w:val="00992195"/>
    <w:rsid w:val="009B5F70"/>
    <w:rsid w:val="00A262F7"/>
    <w:rsid w:val="00A54F32"/>
    <w:rsid w:val="00A57F49"/>
    <w:rsid w:val="00A955A1"/>
    <w:rsid w:val="00AE006E"/>
    <w:rsid w:val="00B530E4"/>
    <w:rsid w:val="00B56BDF"/>
    <w:rsid w:val="00B74C27"/>
    <w:rsid w:val="00B767FB"/>
    <w:rsid w:val="00B84412"/>
    <w:rsid w:val="00BA525C"/>
    <w:rsid w:val="00BB5DEC"/>
    <w:rsid w:val="00C13367"/>
    <w:rsid w:val="00C22A6C"/>
    <w:rsid w:val="00C22FFB"/>
    <w:rsid w:val="00C32E7B"/>
    <w:rsid w:val="00C62CD9"/>
    <w:rsid w:val="00C730D7"/>
    <w:rsid w:val="00C76382"/>
    <w:rsid w:val="00C94CF0"/>
    <w:rsid w:val="00CE5D6C"/>
    <w:rsid w:val="00D1249C"/>
    <w:rsid w:val="00D402B1"/>
    <w:rsid w:val="00D43874"/>
    <w:rsid w:val="00D9569B"/>
    <w:rsid w:val="00DA7E82"/>
    <w:rsid w:val="00DB13C0"/>
    <w:rsid w:val="00DB6342"/>
    <w:rsid w:val="00DF0A17"/>
    <w:rsid w:val="00DF1DBE"/>
    <w:rsid w:val="00DF4062"/>
    <w:rsid w:val="00E0350D"/>
    <w:rsid w:val="00E07902"/>
    <w:rsid w:val="00E30E89"/>
    <w:rsid w:val="00E413A1"/>
    <w:rsid w:val="00E539B4"/>
    <w:rsid w:val="00EB474F"/>
    <w:rsid w:val="00EE762D"/>
    <w:rsid w:val="00EF653B"/>
    <w:rsid w:val="00F03666"/>
    <w:rsid w:val="00F1773C"/>
    <w:rsid w:val="00F32E8B"/>
    <w:rsid w:val="00F372F9"/>
    <w:rsid w:val="00F42D65"/>
    <w:rsid w:val="00FC1534"/>
    <w:rsid w:val="00FC3B11"/>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styleId="NichtaufgelsteErwhnung">
    <w:name w:val="Unresolved Mention"/>
    <w:basedOn w:val="Absatz-Standardschriftart"/>
    <w:uiPriority w:val="99"/>
    <w:semiHidden/>
    <w:unhideWhenUsed/>
    <w:rsid w:val="0008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0201">
      <w:bodyDiv w:val="1"/>
      <w:marLeft w:val="0"/>
      <w:marRight w:val="0"/>
      <w:marTop w:val="0"/>
      <w:marBottom w:val="0"/>
      <w:divBdr>
        <w:top w:val="none" w:sz="0" w:space="0" w:color="auto"/>
        <w:left w:val="none" w:sz="0" w:space="0" w:color="auto"/>
        <w:bottom w:val="none" w:sz="0" w:space="0" w:color="auto"/>
        <w:right w:val="none" w:sz="0" w:space="0" w:color="auto"/>
      </w:divBdr>
    </w:div>
    <w:div w:id="709501681">
      <w:bodyDiv w:val="1"/>
      <w:marLeft w:val="0"/>
      <w:marRight w:val="0"/>
      <w:marTop w:val="0"/>
      <w:marBottom w:val="0"/>
      <w:divBdr>
        <w:top w:val="none" w:sz="0" w:space="0" w:color="auto"/>
        <w:left w:val="none" w:sz="0" w:space="0" w:color="auto"/>
        <w:bottom w:val="none" w:sz="0" w:space="0" w:color="auto"/>
        <w:right w:val="none" w:sz="0" w:space="0" w:color="auto"/>
      </w:divBdr>
    </w:div>
    <w:div w:id="746270424">
      <w:bodyDiv w:val="1"/>
      <w:marLeft w:val="0"/>
      <w:marRight w:val="0"/>
      <w:marTop w:val="0"/>
      <w:marBottom w:val="0"/>
      <w:divBdr>
        <w:top w:val="none" w:sz="0" w:space="0" w:color="auto"/>
        <w:left w:val="none" w:sz="0" w:space="0" w:color="auto"/>
        <w:bottom w:val="none" w:sz="0" w:space="0" w:color="auto"/>
        <w:right w:val="none" w:sz="0" w:space="0" w:color="auto"/>
      </w:divBdr>
    </w:div>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 w:id="1302686328">
      <w:bodyDiv w:val="1"/>
      <w:marLeft w:val="0"/>
      <w:marRight w:val="0"/>
      <w:marTop w:val="0"/>
      <w:marBottom w:val="0"/>
      <w:divBdr>
        <w:top w:val="none" w:sz="0" w:space="0" w:color="auto"/>
        <w:left w:val="none" w:sz="0" w:space="0" w:color="auto"/>
        <w:bottom w:val="none" w:sz="0" w:space="0" w:color="auto"/>
        <w:right w:val="none" w:sz="0" w:space="0" w:color="auto"/>
      </w:divBdr>
    </w:div>
    <w:div w:id="1521041072">
      <w:bodyDiv w:val="1"/>
      <w:marLeft w:val="0"/>
      <w:marRight w:val="0"/>
      <w:marTop w:val="0"/>
      <w:marBottom w:val="0"/>
      <w:divBdr>
        <w:top w:val="none" w:sz="0" w:space="0" w:color="auto"/>
        <w:left w:val="none" w:sz="0" w:space="0" w:color="auto"/>
        <w:bottom w:val="none" w:sz="0" w:space="0" w:color="auto"/>
        <w:right w:val="none" w:sz="0" w:space="0" w:color="auto"/>
      </w:divBdr>
    </w:div>
    <w:div w:id="19375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DD26-5198-4EDA-B5FB-B457313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4542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Heike Schuster</cp:lastModifiedBy>
  <cp:revision>28</cp:revision>
  <cp:lastPrinted>2023-07-31T12:40:00Z</cp:lastPrinted>
  <dcterms:created xsi:type="dcterms:W3CDTF">2025-07-28T14:38:00Z</dcterms:created>
  <dcterms:modified xsi:type="dcterms:W3CDTF">2026-04-07T09:42:00Z</dcterms:modified>
  <dc:language>de-DE</dc:language>
</cp:coreProperties>
</file>