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18D13" w14:textId="77777777" w:rsidR="008A7CCF" w:rsidRPr="008A7CCF" w:rsidRDefault="008A7CCF" w:rsidP="008A7CCF">
      <w:pPr>
        <w:spacing w:line="300" w:lineRule="atLeast"/>
        <w:rPr>
          <w:rFonts w:ascii="Verdana" w:hAnsi="Verdana"/>
          <w:color w:val="000000" w:themeColor="text1"/>
          <w:sz w:val="28"/>
          <w:szCs w:val="28"/>
        </w:rPr>
      </w:pPr>
      <w:bookmarkStart w:id="0" w:name="_Hlk174434100"/>
      <w:bookmarkStart w:id="1" w:name="_Hlk176855613"/>
      <w:r w:rsidRPr="008A7CCF">
        <w:rPr>
          <w:rFonts w:ascii="Verdana" w:hAnsi="Verdana"/>
          <w:color w:val="000000" w:themeColor="text1"/>
          <w:sz w:val="28"/>
          <w:szCs w:val="28"/>
        </w:rPr>
        <w:t>Mehrwert unter der Erde</w:t>
      </w:r>
    </w:p>
    <w:p w14:paraId="602DF089" w14:textId="77777777" w:rsidR="008A7CCF" w:rsidRPr="008A7CCF" w:rsidRDefault="008A7CCF" w:rsidP="008A7CCF">
      <w:pPr>
        <w:spacing w:line="300" w:lineRule="atLeast"/>
        <w:rPr>
          <w:rFonts w:ascii="Verdana" w:hAnsi="Verdana"/>
          <w:color w:val="000000" w:themeColor="text1"/>
          <w:sz w:val="24"/>
          <w:szCs w:val="24"/>
        </w:rPr>
      </w:pPr>
      <w:r w:rsidRPr="008A7CCF">
        <w:rPr>
          <w:rFonts w:ascii="Verdana" w:hAnsi="Verdana"/>
          <w:color w:val="000000" w:themeColor="text1"/>
          <w:sz w:val="24"/>
          <w:szCs w:val="24"/>
        </w:rPr>
        <w:t>Komplettsystem ermöglicht planungssicheren Kellerbau / Bis zu 40 % mehr Nutzfläche</w:t>
      </w:r>
    </w:p>
    <w:p w14:paraId="25C76C32" w14:textId="77777777" w:rsidR="008A7CCF" w:rsidRDefault="008A7CCF" w:rsidP="008A7CCF">
      <w:pPr>
        <w:rPr>
          <w:rFonts w:ascii="Verdana" w:hAnsi="Verdana"/>
          <w:color w:val="000000" w:themeColor="text1"/>
        </w:rPr>
      </w:pPr>
    </w:p>
    <w:p w14:paraId="5D71A16B" w14:textId="2377C450" w:rsidR="008A7CCF" w:rsidRPr="008A7CCF" w:rsidRDefault="008A7CCF" w:rsidP="008A7CCF">
      <w:pPr>
        <w:spacing w:line="300" w:lineRule="atLeast"/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>E</w:t>
      </w:r>
      <w:r w:rsidRPr="008A7CCF">
        <w:rPr>
          <w:rFonts w:ascii="Verdana" w:hAnsi="Verdana"/>
          <w:color w:val="000000" w:themeColor="text1"/>
        </w:rPr>
        <w:t>in Keller vergrößert die Nutzfläche eines Hauses um bis zu 40 Prozent. Dennoch verzichten derzeit viele Bauherren aus Angst vor ausufernden Baukosten und -zeiten auf das Plus an Raum. Doch moderne Keller-Komplettsysteme zeigen, dass Raumgewinn und wirtschaftliche Sicherheit Hand in Hand gehen.</w:t>
      </w:r>
    </w:p>
    <w:p w14:paraId="7602062E" w14:textId="77777777" w:rsidR="008A7CCF" w:rsidRDefault="008A7CCF" w:rsidP="008A7CCF">
      <w:pPr>
        <w:rPr>
          <w:rFonts w:ascii="Verdana" w:hAnsi="Verdana"/>
          <w:b/>
          <w:bCs/>
          <w:color w:val="000000" w:themeColor="text1"/>
        </w:rPr>
      </w:pPr>
    </w:p>
    <w:p w14:paraId="6B4A640E" w14:textId="47572A64" w:rsidR="008A7CCF" w:rsidRPr="008A7CCF" w:rsidRDefault="008A7CCF" w:rsidP="008A7CCF">
      <w:pPr>
        <w:spacing w:line="300" w:lineRule="atLeast"/>
        <w:rPr>
          <w:rFonts w:ascii="Verdana" w:hAnsi="Verdana"/>
          <w:b/>
          <w:bCs/>
          <w:color w:val="000000" w:themeColor="text1"/>
        </w:rPr>
      </w:pPr>
      <w:r w:rsidRPr="008A7CCF">
        <w:rPr>
          <w:rFonts w:ascii="Verdana" w:hAnsi="Verdana"/>
          <w:b/>
          <w:bCs/>
          <w:color w:val="000000" w:themeColor="text1"/>
        </w:rPr>
        <w:t>Zusätzliches Raum-Plus durch schlankere Wände</w:t>
      </w:r>
    </w:p>
    <w:p w14:paraId="1FED534A" w14:textId="69A6D8ED" w:rsidR="008A7CCF" w:rsidRDefault="008A7CCF" w:rsidP="00A32F1A">
      <w:pPr>
        <w:spacing w:line="300" w:lineRule="atLeast"/>
        <w:rPr>
          <w:rFonts w:ascii="Verdana" w:hAnsi="Verdana"/>
          <w:color w:val="000000" w:themeColor="text1"/>
        </w:rPr>
      </w:pPr>
      <w:r w:rsidRPr="008A7CCF">
        <w:rPr>
          <w:rFonts w:ascii="Verdana" w:hAnsi="Verdana"/>
          <w:color w:val="000000" w:themeColor="text1"/>
        </w:rPr>
        <w:t xml:space="preserve">Die Betonwände der BASE-Fertigteilkeller </w:t>
      </w:r>
      <w:r w:rsidR="000E77BA">
        <w:rPr>
          <w:rFonts w:ascii="Verdana" w:hAnsi="Verdana"/>
          <w:color w:val="000000" w:themeColor="text1"/>
        </w:rPr>
        <w:t xml:space="preserve">sind hochbelastbar und </w:t>
      </w:r>
      <w:r w:rsidRPr="008A7CCF">
        <w:rPr>
          <w:rFonts w:ascii="Verdana" w:hAnsi="Verdana"/>
          <w:color w:val="000000" w:themeColor="text1"/>
        </w:rPr>
        <w:t>mit 17,5 bis 21 cm deutlich schlanker als gemauerte Varianten</w:t>
      </w:r>
      <w:r w:rsidR="0058104D">
        <w:rPr>
          <w:rFonts w:ascii="Verdana" w:hAnsi="Verdana"/>
          <w:color w:val="000000" w:themeColor="text1"/>
        </w:rPr>
        <w:t xml:space="preserve">. Sie sorgen </w:t>
      </w:r>
      <w:r w:rsidRPr="008A7CCF">
        <w:rPr>
          <w:rFonts w:ascii="Verdana" w:hAnsi="Verdana"/>
          <w:color w:val="000000" w:themeColor="text1"/>
        </w:rPr>
        <w:t xml:space="preserve">laut Hersteller </w:t>
      </w:r>
      <w:proofErr w:type="spellStart"/>
      <w:r w:rsidRPr="008A7CCF">
        <w:rPr>
          <w:rFonts w:ascii="Verdana" w:hAnsi="Verdana"/>
          <w:color w:val="000000" w:themeColor="text1"/>
        </w:rPr>
        <w:t>Dennert</w:t>
      </w:r>
      <w:proofErr w:type="spellEnd"/>
      <w:r w:rsidRPr="008A7CCF">
        <w:rPr>
          <w:rFonts w:ascii="Verdana" w:hAnsi="Verdana"/>
          <w:color w:val="000000" w:themeColor="text1"/>
        </w:rPr>
        <w:t xml:space="preserve"> für einen zusätzlichen Raumgewinn von bis zu 8 m². Die Innenwände sind in verschiedenen Stärken verfügbar, bei einer standardmäßigen Raumhöhe von bis zu 2,875 m</w:t>
      </w:r>
      <w:r w:rsidR="00436012">
        <w:rPr>
          <w:rFonts w:ascii="Verdana" w:hAnsi="Verdana"/>
          <w:color w:val="000000" w:themeColor="text1"/>
        </w:rPr>
        <w:t xml:space="preserve">, optional sogar </w:t>
      </w:r>
      <w:r w:rsidRPr="008A7CCF">
        <w:rPr>
          <w:rFonts w:ascii="Verdana" w:hAnsi="Verdana"/>
          <w:color w:val="000000" w:themeColor="text1"/>
        </w:rPr>
        <w:t>bis zu 3,40 m.</w:t>
      </w:r>
    </w:p>
    <w:p w14:paraId="74AFBB50" w14:textId="77777777" w:rsidR="008A7CCF" w:rsidRPr="008A7CCF" w:rsidRDefault="008A7CCF" w:rsidP="008A7CCF">
      <w:pPr>
        <w:rPr>
          <w:rFonts w:ascii="Verdana" w:hAnsi="Verdana"/>
          <w:color w:val="000000" w:themeColor="text1"/>
        </w:rPr>
      </w:pPr>
    </w:p>
    <w:p w14:paraId="6EA10E6E" w14:textId="77777777" w:rsidR="008A7CCF" w:rsidRPr="008A7CCF" w:rsidRDefault="008A7CCF" w:rsidP="008A7CCF">
      <w:pPr>
        <w:spacing w:line="300" w:lineRule="atLeast"/>
        <w:rPr>
          <w:rFonts w:ascii="Verdana" w:hAnsi="Verdana"/>
          <w:b/>
          <w:bCs/>
          <w:color w:val="000000" w:themeColor="text1"/>
        </w:rPr>
      </w:pPr>
      <w:r w:rsidRPr="008A7CCF">
        <w:rPr>
          <w:rFonts w:ascii="Verdana" w:hAnsi="Verdana"/>
          <w:b/>
          <w:bCs/>
          <w:color w:val="000000" w:themeColor="text1"/>
        </w:rPr>
        <w:t>All inclusive ab Werk und blitzschnelle Montage</w:t>
      </w:r>
    </w:p>
    <w:p w14:paraId="33B375EB" w14:textId="1ECD9214" w:rsidR="008A7CCF" w:rsidRPr="008A7CCF" w:rsidRDefault="008A7CCF" w:rsidP="008A7CCF">
      <w:pPr>
        <w:spacing w:line="300" w:lineRule="atLeast"/>
        <w:rPr>
          <w:rFonts w:ascii="Verdana" w:hAnsi="Verdana"/>
          <w:color w:val="000000" w:themeColor="text1"/>
        </w:rPr>
      </w:pPr>
      <w:r w:rsidRPr="008A7CCF">
        <w:rPr>
          <w:rFonts w:ascii="Verdana" w:hAnsi="Verdana"/>
          <w:color w:val="000000" w:themeColor="text1"/>
        </w:rPr>
        <w:t xml:space="preserve">Die vollmassiven </w:t>
      </w:r>
      <w:r w:rsidR="000E77BA">
        <w:rPr>
          <w:rFonts w:ascii="Verdana" w:hAnsi="Verdana"/>
          <w:color w:val="000000" w:themeColor="text1"/>
        </w:rPr>
        <w:t>W</w:t>
      </w:r>
      <w:r w:rsidRPr="008A7CCF">
        <w:rPr>
          <w:rFonts w:ascii="Verdana" w:hAnsi="Verdana"/>
          <w:color w:val="000000" w:themeColor="text1"/>
        </w:rPr>
        <w:t xml:space="preserve">ände enthalten alle notwendigen Aussparungen, Schächte oder Erker. </w:t>
      </w:r>
      <w:r w:rsidR="00436012">
        <w:rPr>
          <w:rFonts w:ascii="Verdana" w:hAnsi="Verdana"/>
          <w:color w:val="000000" w:themeColor="text1"/>
        </w:rPr>
        <w:t xml:space="preserve">Auch der </w:t>
      </w:r>
      <w:r w:rsidRPr="008A7CCF">
        <w:rPr>
          <w:rFonts w:ascii="Verdana" w:hAnsi="Verdana"/>
          <w:color w:val="000000" w:themeColor="text1"/>
        </w:rPr>
        <w:t xml:space="preserve">Einbau von Kellerfenstern, Feuerschutztüren und eines Elektro-Leerrohrsystems findet bereits im Werk statt. Auf der Baustelle werden die Wandelemente kraftschlüssig verschraubt. </w:t>
      </w:r>
      <w:r>
        <w:rPr>
          <w:rFonts w:ascii="Verdana" w:hAnsi="Verdana"/>
          <w:color w:val="000000" w:themeColor="text1"/>
        </w:rPr>
        <w:t>Das</w:t>
      </w:r>
      <w:r w:rsidRPr="008A7CCF">
        <w:rPr>
          <w:rFonts w:ascii="Verdana" w:hAnsi="Verdana"/>
          <w:color w:val="000000" w:themeColor="text1"/>
        </w:rPr>
        <w:t xml:space="preserve"> erlaubt eine blitzschnelle Montage ohne störenden „Stützenwald“. DX-Fertigdecke</w:t>
      </w:r>
      <w:r>
        <w:rPr>
          <w:rFonts w:ascii="Verdana" w:hAnsi="Verdana"/>
          <w:color w:val="000000" w:themeColor="text1"/>
        </w:rPr>
        <w:t xml:space="preserve">n und </w:t>
      </w:r>
      <w:r w:rsidRPr="008A7CCF">
        <w:rPr>
          <w:rFonts w:ascii="Verdana" w:hAnsi="Verdana"/>
          <w:color w:val="000000" w:themeColor="text1"/>
        </w:rPr>
        <w:t>Elementtreppe komplettier</w:t>
      </w:r>
      <w:r>
        <w:rPr>
          <w:rFonts w:ascii="Verdana" w:hAnsi="Verdana"/>
          <w:color w:val="000000" w:themeColor="text1"/>
        </w:rPr>
        <w:t>en</w:t>
      </w:r>
      <w:r w:rsidRPr="008A7CCF">
        <w:rPr>
          <w:rFonts w:ascii="Verdana" w:hAnsi="Verdana"/>
          <w:color w:val="000000" w:themeColor="text1"/>
        </w:rPr>
        <w:t xml:space="preserve"> das System.</w:t>
      </w:r>
    </w:p>
    <w:p w14:paraId="016BC78D" w14:textId="77777777" w:rsidR="008A7CCF" w:rsidRDefault="008A7CCF" w:rsidP="008A7CCF">
      <w:pPr>
        <w:rPr>
          <w:rFonts w:ascii="Verdana" w:hAnsi="Verdana"/>
          <w:b/>
          <w:bCs/>
          <w:color w:val="000000" w:themeColor="text1"/>
        </w:rPr>
      </w:pPr>
    </w:p>
    <w:p w14:paraId="06BF77D7" w14:textId="4909360F" w:rsidR="008A7CCF" w:rsidRPr="008A7CCF" w:rsidRDefault="008A7CCF" w:rsidP="008A7CCF">
      <w:pPr>
        <w:spacing w:line="300" w:lineRule="atLeast"/>
        <w:rPr>
          <w:rFonts w:ascii="Verdana" w:hAnsi="Verdana"/>
          <w:b/>
          <w:bCs/>
          <w:color w:val="000000" w:themeColor="text1"/>
        </w:rPr>
      </w:pPr>
      <w:r w:rsidRPr="008A7CCF">
        <w:rPr>
          <w:rFonts w:ascii="Verdana" w:hAnsi="Verdana"/>
          <w:b/>
          <w:bCs/>
          <w:color w:val="000000" w:themeColor="text1"/>
        </w:rPr>
        <w:t>Minimale Fugen, maximale Dichtigkeit</w:t>
      </w:r>
    </w:p>
    <w:p w14:paraId="7A6520CF" w14:textId="64C7BF60" w:rsidR="008A7CCF" w:rsidRDefault="008A7CCF" w:rsidP="00A32F1A">
      <w:pPr>
        <w:spacing w:line="300" w:lineRule="atLeast"/>
        <w:rPr>
          <w:rFonts w:ascii="Verdana" w:hAnsi="Verdana"/>
          <w:color w:val="000000" w:themeColor="text1"/>
        </w:rPr>
      </w:pPr>
      <w:r w:rsidRPr="008A7CCF">
        <w:rPr>
          <w:rFonts w:ascii="Verdana" w:hAnsi="Verdana"/>
          <w:color w:val="000000" w:themeColor="text1"/>
        </w:rPr>
        <w:t xml:space="preserve">Feuchtigkeit im Untergeschoss gehört zu den Sorgen vieler Bauherren. Während ein gemauerter Keller aus tausenden Mörtelfugen besteht, ist die Anzahl </w:t>
      </w:r>
      <w:r w:rsidR="00436012">
        <w:rPr>
          <w:rFonts w:ascii="Verdana" w:hAnsi="Verdana"/>
          <w:color w:val="000000" w:themeColor="text1"/>
        </w:rPr>
        <w:t xml:space="preserve">dieser </w:t>
      </w:r>
      <w:r w:rsidRPr="008A7CCF">
        <w:rPr>
          <w:rFonts w:ascii="Verdana" w:hAnsi="Verdana"/>
          <w:color w:val="000000" w:themeColor="text1"/>
        </w:rPr>
        <w:t>potenzielle</w:t>
      </w:r>
      <w:r w:rsidR="00436012">
        <w:rPr>
          <w:rFonts w:ascii="Verdana" w:hAnsi="Verdana"/>
          <w:color w:val="000000" w:themeColor="text1"/>
        </w:rPr>
        <w:t>n</w:t>
      </w:r>
      <w:r w:rsidRPr="008A7CCF">
        <w:rPr>
          <w:rFonts w:ascii="Verdana" w:hAnsi="Verdana"/>
          <w:color w:val="000000" w:themeColor="text1"/>
        </w:rPr>
        <w:t xml:space="preserve"> Schwachstellen hier</w:t>
      </w:r>
      <w:r w:rsidR="00436012">
        <w:rPr>
          <w:rFonts w:ascii="Verdana" w:hAnsi="Verdana"/>
          <w:color w:val="000000" w:themeColor="text1"/>
        </w:rPr>
        <w:t xml:space="preserve"> durch die</w:t>
      </w:r>
      <w:r w:rsidRPr="008A7CCF">
        <w:rPr>
          <w:rFonts w:ascii="Verdana" w:hAnsi="Verdana"/>
          <w:color w:val="000000" w:themeColor="text1"/>
        </w:rPr>
        <w:t xml:space="preserve"> großformatige</w:t>
      </w:r>
      <w:r w:rsidR="00436012">
        <w:rPr>
          <w:rFonts w:ascii="Verdana" w:hAnsi="Verdana"/>
          <w:color w:val="000000" w:themeColor="text1"/>
        </w:rPr>
        <w:t>n</w:t>
      </w:r>
      <w:r w:rsidRPr="008A7CCF">
        <w:rPr>
          <w:rFonts w:ascii="Verdana" w:hAnsi="Verdana"/>
          <w:color w:val="000000" w:themeColor="text1"/>
        </w:rPr>
        <w:t xml:space="preserve"> Wandelemente aus wasserundurchlässigem Beton</w:t>
      </w:r>
      <w:r w:rsidR="00436012">
        <w:rPr>
          <w:rFonts w:ascii="Verdana" w:hAnsi="Verdana"/>
          <w:color w:val="000000" w:themeColor="text1"/>
        </w:rPr>
        <w:t xml:space="preserve"> </w:t>
      </w:r>
      <w:r w:rsidR="00436012" w:rsidRPr="008A7CCF">
        <w:rPr>
          <w:rFonts w:ascii="Verdana" w:hAnsi="Verdana"/>
          <w:color w:val="000000" w:themeColor="text1"/>
        </w:rPr>
        <w:t>auf ein Minimum reduziert</w:t>
      </w:r>
      <w:r w:rsidRPr="008A7CCF">
        <w:rPr>
          <w:rFonts w:ascii="Verdana" w:hAnsi="Verdana"/>
          <w:color w:val="000000" w:themeColor="text1"/>
        </w:rPr>
        <w:t>. Für Schutz sorgt eine Außenabdichtung der Stoß- und Lagerfugen, die einen homogenen Verbund mit dem Beton eingeht. Sie bildet eine Barriere, die alle Anforderungen der „WU-Richtlinie“ erfüllt und den Keller dauerhaft trocken hält.</w:t>
      </w:r>
    </w:p>
    <w:p w14:paraId="5E5A0043" w14:textId="77777777" w:rsidR="008A7CCF" w:rsidRPr="008A7CCF" w:rsidRDefault="008A7CCF" w:rsidP="004369F1">
      <w:pPr>
        <w:rPr>
          <w:rFonts w:ascii="Verdana" w:hAnsi="Verdana"/>
          <w:color w:val="000000" w:themeColor="text1"/>
        </w:rPr>
      </w:pPr>
    </w:p>
    <w:p w14:paraId="14A89DC3" w14:textId="77777777" w:rsidR="008A7CCF" w:rsidRPr="008A7CCF" w:rsidRDefault="008A7CCF" w:rsidP="008A7CCF">
      <w:pPr>
        <w:spacing w:line="300" w:lineRule="atLeast"/>
        <w:rPr>
          <w:rFonts w:ascii="Verdana" w:hAnsi="Verdana"/>
          <w:b/>
          <w:bCs/>
          <w:color w:val="000000" w:themeColor="text1"/>
        </w:rPr>
      </w:pPr>
      <w:r w:rsidRPr="008A7CCF">
        <w:rPr>
          <w:rFonts w:ascii="Verdana" w:hAnsi="Verdana"/>
          <w:b/>
          <w:bCs/>
          <w:color w:val="000000" w:themeColor="text1"/>
        </w:rPr>
        <w:t>Kalkulationssicherheit durch industrielle Vorfertigung</w:t>
      </w:r>
    </w:p>
    <w:p w14:paraId="23B8FF5C" w14:textId="77777777" w:rsidR="008A7CCF" w:rsidRDefault="008A7CCF" w:rsidP="008A7CCF">
      <w:pPr>
        <w:spacing w:line="300" w:lineRule="atLeast"/>
        <w:rPr>
          <w:rFonts w:ascii="Verdana" w:hAnsi="Verdana"/>
          <w:color w:val="000000" w:themeColor="text1"/>
        </w:rPr>
      </w:pPr>
      <w:r w:rsidRPr="008A7CCF">
        <w:rPr>
          <w:rFonts w:ascii="Verdana" w:hAnsi="Verdana"/>
          <w:color w:val="000000" w:themeColor="text1"/>
        </w:rPr>
        <w:t>Während konventioneller Kellerbau die Baustelle oft wochenlang blockiert, setzt das BASE-Konzept auf wetterunabhängige Vorfertigung. Alle Bauteile werden trocken geliefert und in wenigen Stunden montiert – zwei- bis dreimal schneller als herkömmliche Konstruktionen. Die glatten Oberflächen machen teure Verputzarbeiten überflüssig.</w:t>
      </w:r>
    </w:p>
    <w:p w14:paraId="0598394F" w14:textId="77777777" w:rsidR="008A7CCF" w:rsidRPr="008A7CCF" w:rsidRDefault="008A7CCF" w:rsidP="008A7CCF">
      <w:pPr>
        <w:rPr>
          <w:rFonts w:ascii="Verdana" w:hAnsi="Verdana"/>
          <w:color w:val="000000" w:themeColor="text1"/>
        </w:rPr>
      </w:pPr>
    </w:p>
    <w:p w14:paraId="0B2924C6" w14:textId="77777777" w:rsidR="008A7CCF" w:rsidRPr="008A7CCF" w:rsidRDefault="008A7CCF" w:rsidP="008A7CCF">
      <w:pPr>
        <w:spacing w:line="300" w:lineRule="atLeast"/>
        <w:rPr>
          <w:rFonts w:ascii="Verdana" w:hAnsi="Verdana"/>
          <w:b/>
          <w:bCs/>
          <w:color w:val="000000" w:themeColor="text1"/>
        </w:rPr>
      </w:pPr>
      <w:r w:rsidRPr="008A7CCF">
        <w:rPr>
          <w:rFonts w:ascii="Verdana" w:hAnsi="Verdana"/>
          <w:b/>
          <w:bCs/>
          <w:color w:val="000000" w:themeColor="text1"/>
        </w:rPr>
        <w:t>Passt unter jedes Haus</w:t>
      </w:r>
    </w:p>
    <w:p w14:paraId="17D8E846" w14:textId="67EDC0E4" w:rsidR="008A7CCF" w:rsidRPr="008A7CCF" w:rsidRDefault="008A7CCF" w:rsidP="008A7CCF">
      <w:pPr>
        <w:spacing w:line="300" w:lineRule="atLeast"/>
        <w:rPr>
          <w:rFonts w:ascii="Verdana" w:hAnsi="Verdana"/>
          <w:color w:val="000000" w:themeColor="text1"/>
          <w:sz w:val="28"/>
          <w:szCs w:val="28"/>
        </w:rPr>
      </w:pPr>
      <w:r w:rsidRPr="008A7CCF">
        <w:rPr>
          <w:rFonts w:ascii="Verdana" w:hAnsi="Verdana"/>
          <w:color w:val="000000" w:themeColor="text1"/>
        </w:rPr>
        <w:t>BASE-Keller sind individuell planbar und eignen sich für alle Haustypen. Besonders effizient gelingt dies bei den ICON-Modulhäusern: Dieses Zusammenspiel ermöglicht, das gesamte Gebäude samt Keller innerhalb von nur zwei Tagen regendicht aufzustellen. Informationen unter www.dennert.de.</w:t>
      </w:r>
    </w:p>
    <w:p w14:paraId="07E5326B" w14:textId="77777777" w:rsidR="00C13439" w:rsidRDefault="00C13439" w:rsidP="006741E5">
      <w:pPr>
        <w:spacing w:line="300" w:lineRule="atLeast"/>
        <w:rPr>
          <w:rStyle w:val="Hyperlink"/>
          <w:rFonts w:ascii="Verdana" w:hAnsi="Verdana"/>
        </w:rPr>
      </w:pPr>
    </w:p>
    <w:p w14:paraId="6F22B812" w14:textId="37FC7308" w:rsidR="00C13439" w:rsidRPr="00C13439" w:rsidRDefault="00C13439" w:rsidP="006741E5">
      <w:pPr>
        <w:spacing w:line="300" w:lineRule="atLeast"/>
        <w:rPr>
          <w:rFonts w:ascii="Verdana" w:hAnsi="Verdana"/>
          <w:i/>
          <w:iCs/>
          <w:color w:val="000000" w:themeColor="text1"/>
        </w:rPr>
      </w:pPr>
      <w:r w:rsidRPr="00C13439">
        <w:rPr>
          <w:rFonts w:ascii="Verdana" w:hAnsi="Verdana"/>
          <w:i/>
          <w:iCs/>
          <w:color w:val="000000" w:themeColor="text1"/>
        </w:rPr>
        <w:t>(</w:t>
      </w:r>
      <w:r w:rsidR="008A7CCF">
        <w:rPr>
          <w:rFonts w:ascii="Verdana" w:hAnsi="Verdana"/>
          <w:i/>
          <w:iCs/>
          <w:color w:val="000000" w:themeColor="text1"/>
        </w:rPr>
        <w:t>2</w:t>
      </w:r>
      <w:r w:rsidRPr="00C13439">
        <w:rPr>
          <w:rFonts w:ascii="Verdana" w:hAnsi="Verdana"/>
          <w:i/>
          <w:iCs/>
          <w:color w:val="000000" w:themeColor="text1"/>
        </w:rPr>
        <w:t>.</w:t>
      </w:r>
      <w:r w:rsidR="000E2EDF">
        <w:rPr>
          <w:rFonts w:ascii="Verdana" w:hAnsi="Verdana"/>
          <w:i/>
          <w:iCs/>
          <w:color w:val="000000" w:themeColor="text1"/>
        </w:rPr>
        <w:t>492</w:t>
      </w:r>
      <w:r w:rsidRPr="00C13439">
        <w:rPr>
          <w:rFonts w:ascii="Verdana" w:hAnsi="Verdana"/>
          <w:i/>
          <w:iCs/>
          <w:color w:val="000000" w:themeColor="text1"/>
        </w:rPr>
        <w:t xml:space="preserve"> Zeichen)</w:t>
      </w:r>
    </w:p>
    <w:p w14:paraId="6B74588D" w14:textId="77777777" w:rsidR="00F67AF6" w:rsidRDefault="00F67AF6" w:rsidP="00CD1BA2">
      <w:pPr>
        <w:rPr>
          <w:rFonts w:ascii="Verdana" w:hAnsi="Verdana"/>
          <w:color w:val="000000" w:themeColor="text1"/>
        </w:rPr>
      </w:pPr>
    </w:p>
    <w:p w14:paraId="51A193F0" w14:textId="57A52F84" w:rsidR="00CD1BA2" w:rsidRDefault="00CD1BA2" w:rsidP="00CD1BA2">
      <w:pPr>
        <w:rPr>
          <w:rFonts w:ascii="Verdana" w:hAnsi="Verdana"/>
          <w:color w:val="000000" w:themeColor="text1"/>
        </w:rPr>
      </w:pPr>
    </w:p>
    <w:p w14:paraId="290363AC" w14:textId="77777777" w:rsidR="00CD1BA2" w:rsidRDefault="00CD1BA2" w:rsidP="00CD1BA2">
      <w:pPr>
        <w:rPr>
          <w:rFonts w:ascii="Verdana" w:hAnsi="Verdana"/>
          <w:i/>
          <w:iCs/>
          <w:color w:val="000000" w:themeColor="text1"/>
          <w:u w:val="single"/>
        </w:rPr>
      </w:pPr>
    </w:p>
    <w:p w14:paraId="3C56A779" w14:textId="066C1203" w:rsidR="006741E5" w:rsidRPr="006741E5" w:rsidRDefault="006741E5" w:rsidP="006741E5">
      <w:pPr>
        <w:spacing w:line="300" w:lineRule="atLeast"/>
        <w:rPr>
          <w:rFonts w:ascii="Verdana" w:hAnsi="Verdana"/>
          <w:i/>
          <w:iCs/>
          <w:color w:val="000000" w:themeColor="text1"/>
          <w:u w:val="single"/>
        </w:rPr>
      </w:pPr>
      <w:r w:rsidRPr="006741E5">
        <w:rPr>
          <w:rFonts w:ascii="Verdana" w:hAnsi="Verdana"/>
          <w:i/>
          <w:iCs/>
          <w:color w:val="000000" w:themeColor="text1"/>
          <w:u w:val="single"/>
        </w:rPr>
        <w:t xml:space="preserve">Über </w:t>
      </w:r>
      <w:proofErr w:type="spellStart"/>
      <w:r w:rsidRPr="006741E5">
        <w:rPr>
          <w:rFonts w:ascii="Verdana" w:hAnsi="Verdana"/>
          <w:i/>
          <w:iCs/>
          <w:color w:val="000000" w:themeColor="text1"/>
          <w:u w:val="single"/>
        </w:rPr>
        <w:t>Dennert</w:t>
      </w:r>
      <w:proofErr w:type="spellEnd"/>
    </w:p>
    <w:p w14:paraId="6363A7EB" w14:textId="7B7EF5A7" w:rsidR="006741E5" w:rsidRPr="006741E5" w:rsidRDefault="006741E5" w:rsidP="006741E5">
      <w:pPr>
        <w:spacing w:line="300" w:lineRule="atLeast"/>
        <w:rPr>
          <w:rFonts w:ascii="Verdana" w:hAnsi="Verdana"/>
          <w:i/>
          <w:iCs/>
          <w:color w:val="000000" w:themeColor="text1"/>
          <w:sz w:val="28"/>
          <w:szCs w:val="28"/>
        </w:rPr>
      </w:pPr>
      <w:r w:rsidRPr="006741E5">
        <w:rPr>
          <w:rFonts w:ascii="Verdana" w:hAnsi="Verdana"/>
          <w:i/>
          <w:iCs/>
          <w:color w:val="000000" w:themeColor="text1"/>
        </w:rPr>
        <w:t xml:space="preserve">Die Veit </w:t>
      </w:r>
      <w:proofErr w:type="spellStart"/>
      <w:r w:rsidRPr="006741E5">
        <w:rPr>
          <w:rFonts w:ascii="Verdana" w:hAnsi="Verdana"/>
          <w:i/>
          <w:iCs/>
          <w:color w:val="000000" w:themeColor="text1"/>
        </w:rPr>
        <w:t>Dennert</w:t>
      </w:r>
      <w:proofErr w:type="spellEnd"/>
      <w:r w:rsidRPr="006741E5">
        <w:rPr>
          <w:rFonts w:ascii="Verdana" w:hAnsi="Verdana"/>
          <w:i/>
          <w:iCs/>
          <w:color w:val="000000" w:themeColor="text1"/>
        </w:rPr>
        <w:t xml:space="preserve"> KG mit Sitz in Schlüsselfeld (Bayern) gilt als einer der Vorreiter des seriellen Bauens. Mit jahrzehntelanger Erfahrung in der industriellen Vorfertigung liefert </w:t>
      </w:r>
      <w:proofErr w:type="spellStart"/>
      <w:r w:rsidRPr="006741E5">
        <w:rPr>
          <w:rFonts w:ascii="Verdana" w:hAnsi="Verdana"/>
          <w:i/>
          <w:iCs/>
          <w:color w:val="000000" w:themeColor="text1"/>
        </w:rPr>
        <w:t>Dennert</w:t>
      </w:r>
      <w:proofErr w:type="spellEnd"/>
      <w:r w:rsidRPr="006741E5">
        <w:rPr>
          <w:rFonts w:ascii="Verdana" w:hAnsi="Verdana"/>
          <w:i/>
          <w:iCs/>
          <w:color w:val="000000" w:themeColor="text1"/>
        </w:rPr>
        <w:t xml:space="preserve"> mit intelligenten Betonfertigteil- und Modulbausystemen Lösungen für den modernen </w:t>
      </w:r>
      <w:r w:rsidR="00F9102E">
        <w:rPr>
          <w:rFonts w:ascii="Verdana" w:hAnsi="Verdana"/>
          <w:i/>
          <w:iCs/>
          <w:color w:val="000000" w:themeColor="text1"/>
        </w:rPr>
        <w:t xml:space="preserve">Einfamilienhaus- und </w:t>
      </w:r>
      <w:r w:rsidRPr="006741E5">
        <w:rPr>
          <w:rFonts w:ascii="Verdana" w:hAnsi="Verdana"/>
          <w:i/>
          <w:iCs/>
          <w:color w:val="000000" w:themeColor="text1"/>
        </w:rPr>
        <w:t>Objektbau. Das Ergebnis sind wirtschaftliche, flexible und nachhaltige Gebäudekonzepte, die den Anforderungen an ESG, Ressourcenschonung und Zukunftsfähigkeit gerecht werden und bei hoher Ausführungsqualität Bauprozesse enorm verkürzen.</w:t>
      </w:r>
      <w:r w:rsidRPr="006741E5">
        <w:rPr>
          <w:rFonts w:ascii="Verdana" w:hAnsi="Verdana"/>
          <w:i/>
          <w:iCs/>
          <w:color w:val="000000" w:themeColor="text1"/>
          <w:sz w:val="28"/>
          <w:szCs w:val="28"/>
        </w:rPr>
        <w:t xml:space="preserve"> </w:t>
      </w:r>
    </w:p>
    <w:p w14:paraId="341D0C3B" w14:textId="289512E6" w:rsidR="009A26FE" w:rsidRDefault="00B7085B" w:rsidP="009A26FE">
      <w:pPr>
        <w:spacing w:line="300" w:lineRule="atLeast"/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 xml:space="preserve"> </w:t>
      </w:r>
    </w:p>
    <w:p w14:paraId="1F5C8C28" w14:textId="20719B92" w:rsidR="005A57AE" w:rsidRDefault="005A57AE" w:rsidP="00DB18C1">
      <w:pPr>
        <w:pStyle w:val="Textkrper2"/>
        <w:spacing w:after="0"/>
        <w:rPr>
          <w:i/>
        </w:rPr>
      </w:pPr>
      <w:bookmarkStart w:id="2" w:name="_Hlk175238332"/>
      <w:bookmarkEnd w:id="0"/>
      <w:bookmarkEnd w:id="1"/>
      <w:r w:rsidRPr="00F100D3">
        <w:t>---------------------------------------------------------------------------------------</w:t>
      </w:r>
      <w:bookmarkEnd w:id="2"/>
    </w:p>
    <w:p w14:paraId="216CA609" w14:textId="77777777" w:rsidR="006B40C6" w:rsidRDefault="006B40C6" w:rsidP="00D624AB">
      <w:pPr>
        <w:pStyle w:val="Textkrper3"/>
        <w:spacing w:after="0"/>
        <w:rPr>
          <w:i/>
          <w:color w:val="000000"/>
          <w:u w:val="single"/>
        </w:rPr>
      </w:pPr>
    </w:p>
    <w:p w14:paraId="72CBD736" w14:textId="7CD3BD56" w:rsidR="004C41E6" w:rsidRPr="005A57AE" w:rsidRDefault="00B27671" w:rsidP="004C41E6">
      <w:pPr>
        <w:rPr>
          <w:rFonts w:ascii="Verdana" w:hAnsi="Verdana"/>
          <w:color w:val="000000"/>
        </w:rPr>
      </w:pPr>
      <w:bookmarkStart w:id="3" w:name="OLE_LINK1"/>
      <w:r>
        <w:rPr>
          <w:rFonts w:ascii="Verdana" w:hAnsi="Verdana"/>
          <w:color w:val="000000"/>
        </w:rPr>
        <w:t xml:space="preserve">Veit </w:t>
      </w:r>
      <w:proofErr w:type="spellStart"/>
      <w:r>
        <w:rPr>
          <w:rFonts w:ascii="Verdana" w:hAnsi="Verdana"/>
          <w:color w:val="000000"/>
        </w:rPr>
        <w:t>Dennert</w:t>
      </w:r>
      <w:proofErr w:type="spellEnd"/>
      <w:r>
        <w:rPr>
          <w:rFonts w:ascii="Verdana" w:hAnsi="Verdana"/>
          <w:color w:val="000000"/>
        </w:rPr>
        <w:t xml:space="preserve"> KG</w:t>
      </w:r>
    </w:p>
    <w:p w14:paraId="110C3299" w14:textId="77777777" w:rsidR="004C41E6" w:rsidRPr="005A57AE" w:rsidRDefault="004C41E6" w:rsidP="004C41E6">
      <w:pPr>
        <w:spacing w:before="60"/>
        <w:rPr>
          <w:rFonts w:ascii="Verdana" w:hAnsi="Verdana"/>
          <w:color w:val="000000"/>
        </w:rPr>
      </w:pPr>
      <w:r w:rsidRPr="005A57AE">
        <w:rPr>
          <w:rFonts w:ascii="Verdana" w:hAnsi="Verdana"/>
          <w:color w:val="000000"/>
        </w:rPr>
        <w:t>Veit-</w:t>
      </w:r>
      <w:proofErr w:type="spellStart"/>
      <w:r w:rsidRPr="005A57AE">
        <w:rPr>
          <w:rFonts w:ascii="Verdana" w:hAnsi="Verdana"/>
          <w:color w:val="000000"/>
        </w:rPr>
        <w:t>Dennert</w:t>
      </w:r>
      <w:proofErr w:type="spellEnd"/>
      <w:r w:rsidRPr="005A57AE">
        <w:rPr>
          <w:rFonts w:ascii="Verdana" w:hAnsi="Verdana"/>
          <w:color w:val="000000"/>
        </w:rPr>
        <w:t>-Straße 7</w:t>
      </w:r>
    </w:p>
    <w:p w14:paraId="1BFDD45A" w14:textId="77777777" w:rsidR="004C41E6" w:rsidRDefault="004C41E6" w:rsidP="004C41E6">
      <w:pPr>
        <w:spacing w:before="60"/>
        <w:rPr>
          <w:rFonts w:ascii="Verdana" w:hAnsi="Verdana"/>
          <w:color w:val="000000"/>
        </w:rPr>
      </w:pPr>
      <w:r w:rsidRPr="005A57AE">
        <w:rPr>
          <w:rFonts w:ascii="Verdana" w:hAnsi="Verdana"/>
          <w:color w:val="000000"/>
        </w:rPr>
        <w:t xml:space="preserve">96132 Schlüsselfeld </w:t>
      </w:r>
    </w:p>
    <w:p w14:paraId="73C84015" w14:textId="7622055E" w:rsidR="004C41E6" w:rsidRPr="005A57AE" w:rsidRDefault="004C41E6" w:rsidP="004C41E6">
      <w:pPr>
        <w:spacing w:before="60"/>
        <w:rPr>
          <w:rFonts w:ascii="Verdana" w:hAnsi="Verdana"/>
          <w:color w:val="000000"/>
        </w:rPr>
      </w:pPr>
      <w:r w:rsidRPr="00EB7C89">
        <w:rPr>
          <w:rFonts w:ascii="Verdana" w:hAnsi="Verdana"/>
          <w:color w:val="000000"/>
        </w:rPr>
        <w:t>Tel. +49 (0)9552 / 71-</w:t>
      </w:r>
      <w:r w:rsidR="000479B1">
        <w:rPr>
          <w:rFonts w:ascii="Verdana" w:hAnsi="Verdana"/>
          <w:color w:val="000000"/>
        </w:rPr>
        <w:t>0</w:t>
      </w:r>
    </w:p>
    <w:p w14:paraId="5319C41C" w14:textId="6548E93C" w:rsidR="004C41E6" w:rsidRPr="005A57AE" w:rsidRDefault="004C41E6" w:rsidP="004C41E6">
      <w:pPr>
        <w:rPr>
          <w:rFonts w:ascii="Verdana" w:hAnsi="Verdana"/>
          <w:color w:val="000000"/>
        </w:rPr>
      </w:pPr>
      <w:r w:rsidRPr="005A57AE">
        <w:rPr>
          <w:rFonts w:ascii="Verdana" w:hAnsi="Verdana"/>
          <w:color w:val="000000"/>
        </w:rPr>
        <w:t xml:space="preserve">E-Mail: </w:t>
      </w:r>
      <w:r w:rsidR="000479B1">
        <w:rPr>
          <w:rFonts w:ascii="Verdana" w:hAnsi="Verdana"/>
          <w:color w:val="000000"/>
        </w:rPr>
        <w:t>info@dennert.de</w:t>
      </w:r>
    </w:p>
    <w:p w14:paraId="421844E0" w14:textId="2F64FCBB" w:rsidR="00BB0466" w:rsidRPr="005A57AE" w:rsidRDefault="00BB0466" w:rsidP="00BB0466">
      <w:pPr>
        <w:spacing w:before="60" w:after="60"/>
        <w:rPr>
          <w:rFonts w:ascii="Verdana" w:hAnsi="Verdana"/>
          <w:color w:val="000000"/>
        </w:rPr>
      </w:pPr>
      <w:r w:rsidRPr="005A57AE">
        <w:rPr>
          <w:rFonts w:ascii="Verdana" w:hAnsi="Verdana"/>
          <w:color w:val="000000"/>
        </w:rPr>
        <w:t>www.dennert</w:t>
      </w:r>
      <w:r>
        <w:rPr>
          <w:rFonts w:ascii="Verdana" w:hAnsi="Verdana"/>
          <w:color w:val="000000"/>
        </w:rPr>
        <w:t>.de</w:t>
      </w:r>
    </w:p>
    <w:p w14:paraId="7B70C82D" w14:textId="77777777" w:rsidR="004C41E6" w:rsidRDefault="004C41E6" w:rsidP="00092A53">
      <w:pPr>
        <w:pStyle w:val="StandardWeb"/>
        <w:spacing w:before="0" w:beforeAutospacing="0" w:after="0" w:afterAutospacing="0"/>
        <w:rPr>
          <w:rFonts w:ascii="Verdana" w:hAnsi="Verdana" w:cs="Arial"/>
          <w:sz w:val="18"/>
        </w:rPr>
      </w:pPr>
    </w:p>
    <w:p w14:paraId="7EEDC23B" w14:textId="5055254D" w:rsidR="00AF63A4" w:rsidRDefault="00AF63A4" w:rsidP="00092A53">
      <w:pPr>
        <w:pStyle w:val="StandardWeb"/>
        <w:spacing w:before="0" w:beforeAutospacing="0" w:after="0" w:afterAutospacing="0"/>
      </w:pPr>
      <w:r w:rsidRPr="00F100D3">
        <w:t>---------------------------------------------------------------------------------------</w:t>
      </w:r>
      <w:r>
        <w:t>-------------</w:t>
      </w:r>
      <w:r w:rsidR="00402E7B">
        <w:t xml:space="preserve"> </w:t>
      </w:r>
    </w:p>
    <w:p w14:paraId="1CE4D5BA" w14:textId="77777777" w:rsidR="00402E7B" w:rsidRDefault="00402E7B" w:rsidP="00092A53">
      <w:pPr>
        <w:pStyle w:val="StandardWeb"/>
        <w:spacing w:before="0" w:beforeAutospacing="0" w:after="0" w:afterAutospacing="0"/>
      </w:pPr>
    </w:p>
    <w:p w14:paraId="56A21EF1" w14:textId="77777777" w:rsidR="00402E7B" w:rsidRPr="00EE510B" w:rsidRDefault="00402E7B" w:rsidP="00402E7B">
      <w:pPr>
        <w:rPr>
          <w:rFonts w:ascii="Verdana" w:hAnsi="Verdana"/>
          <w:b/>
          <w:bCs/>
          <w:i/>
          <w:iCs/>
          <w:color w:val="000000"/>
          <w:u w:val="single"/>
        </w:rPr>
      </w:pPr>
      <w:r w:rsidRPr="00EE510B">
        <w:rPr>
          <w:rFonts w:ascii="Verdana" w:hAnsi="Verdana"/>
          <w:b/>
          <w:bCs/>
          <w:i/>
          <w:iCs/>
          <w:color w:val="000000"/>
          <w:u w:val="single"/>
        </w:rPr>
        <w:t>Bilder</w:t>
      </w:r>
    </w:p>
    <w:p w14:paraId="2489D60D" w14:textId="0CB74403" w:rsidR="00402E7B" w:rsidRPr="00402E7B" w:rsidRDefault="008947C8" w:rsidP="00402E7B">
      <w:pPr>
        <w:spacing w:before="120"/>
        <w:rPr>
          <w:rFonts w:ascii="Verdana" w:hAnsi="Verdana"/>
          <w:i/>
          <w:iCs/>
        </w:rPr>
      </w:pPr>
      <w:r>
        <w:rPr>
          <w:rFonts w:ascii="Verdana" w:hAnsi="Verdana"/>
          <w:b/>
          <w:bCs/>
          <w:i/>
          <w:iCs/>
          <w:color w:val="000000"/>
        </w:rPr>
        <w:t>Keller-Komplettsystem-1</w:t>
      </w:r>
      <w:r w:rsidR="00402E7B" w:rsidRPr="00B914E1">
        <w:rPr>
          <w:rFonts w:ascii="Verdana" w:hAnsi="Verdana"/>
          <w:b/>
          <w:bCs/>
          <w:i/>
          <w:iCs/>
          <w:color w:val="000000"/>
        </w:rPr>
        <w:t>:</w:t>
      </w:r>
      <w:r>
        <w:rPr>
          <w:rFonts w:ascii="Verdana" w:hAnsi="Verdana"/>
          <w:b/>
          <w:bCs/>
          <w:i/>
          <w:iCs/>
          <w:color w:val="000000"/>
        </w:rPr>
        <w:t xml:space="preserve"> </w:t>
      </w:r>
      <w:r w:rsidR="00BF249B" w:rsidRPr="00BF249B">
        <w:rPr>
          <w:rFonts w:ascii="Verdana" w:hAnsi="Verdana"/>
          <w:i/>
          <w:iCs/>
          <w:color w:val="000000"/>
        </w:rPr>
        <w:t>E</w:t>
      </w:r>
      <w:r w:rsidR="00BF249B" w:rsidRPr="00BF249B">
        <w:rPr>
          <w:rFonts w:ascii="Verdana" w:hAnsi="Verdana"/>
          <w:i/>
          <w:iCs/>
          <w:color w:val="000000" w:themeColor="text1"/>
        </w:rPr>
        <w:t>in Keller vergrößert die Nutzfläche eines Hauses um bis zu 40 Prozent. Bei modernen Komplettsystemen gehen Raumgewinn und Planungssicherheit Hand in Hand.</w:t>
      </w:r>
      <w:r w:rsidR="00402E7B" w:rsidRPr="00402E7B">
        <w:rPr>
          <w:rFonts w:ascii="Verdana" w:hAnsi="Verdana"/>
          <w:i/>
          <w:iCs/>
          <w:color w:val="000000"/>
        </w:rPr>
        <w:t xml:space="preserve"> (Bild: </w:t>
      </w:r>
      <w:proofErr w:type="spellStart"/>
      <w:r>
        <w:rPr>
          <w:rFonts w:ascii="Verdana" w:hAnsi="Verdana"/>
          <w:i/>
          <w:iCs/>
          <w:color w:val="000000"/>
        </w:rPr>
        <w:t>Dennert</w:t>
      </w:r>
      <w:proofErr w:type="spellEnd"/>
      <w:r w:rsidR="00402E7B" w:rsidRPr="00402E7B">
        <w:rPr>
          <w:rFonts w:ascii="Verdana" w:hAnsi="Verdana"/>
          <w:i/>
          <w:iCs/>
          <w:color w:val="000000"/>
        </w:rPr>
        <w:t>)</w:t>
      </w:r>
    </w:p>
    <w:p w14:paraId="56E563AC" w14:textId="77777777" w:rsidR="00402E7B" w:rsidRDefault="00402E7B" w:rsidP="00402E7B">
      <w:pPr>
        <w:rPr>
          <w:rFonts w:ascii="Verdana" w:hAnsi="Verdana"/>
          <w:b/>
          <w:bCs/>
          <w:i/>
          <w:iCs/>
          <w:color w:val="000000"/>
        </w:rPr>
      </w:pPr>
    </w:p>
    <w:p w14:paraId="392DAB1B" w14:textId="66EC8EDD" w:rsidR="00402E7B" w:rsidRDefault="008947C8" w:rsidP="00402E7B">
      <w:pPr>
        <w:rPr>
          <w:rFonts w:ascii="Verdana" w:hAnsi="Verdana"/>
          <w:i/>
          <w:iCs/>
        </w:rPr>
      </w:pPr>
      <w:r>
        <w:rPr>
          <w:rFonts w:ascii="Verdana" w:hAnsi="Verdana"/>
          <w:b/>
          <w:bCs/>
          <w:i/>
          <w:iCs/>
          <w:color w:val="000000"/>
        </w:rPr>
        <w:t>Keller-Komplettsystem-2</w:t>
      </w:r>
      <w:r w:rsidRPr="00B914E1">
        <w:rPr>
          <w:rFonts w:ascii="Verdana" w:hAnsi="Verdana"/>
          <w:b/>
          <w:bCs/>
          <w:i/>
          <w:iCs/>
          <w:color w:val="000000"/>
        </w:rPr>
        <w:t>:</w:t>
      </w:r>
      <w:r>
        <w:rPr>
          <w:rFonts w:ascii="Verdana" w:hAnsi="Verdana"/>
          <w:b/>
          <w:bCs/>
          <w:i/>
          <w:iCs/>
          <w:color w:val="000000"/>
        </w:rPr>
        <w:t xml:space="preserve"> </w:t>
      </w:r>
      <w:r w:rsidR="00BF249B" w:rsidRPr="00BF249B">
        <w:rPr>
          <w:rFonts w:ascii="Verdana" w:hAnsi="Verdana"/>
          <w:i/>
          <w:iCs/>
          <w:color w:val="000000" w:themeColor="text1"/>
        </w:rPr>
        <w:t xml:space="preserve">Die Betonwände </w:t>
      </w:r>
      <w:r w:rsidR="009E239E">
        <w:rPr>
          <w:rFonts w:ascii="Verdana" w:hAnsi="Verdana"/>
          <w:i/>
          <w:iCs/>
          <w:color w:val="000000" w:themeColor="text1"/>
        </w:rPr>
        <w:t>sind</w:t>
      </w:r>
      <w:r w:rsidR="00BF249B" w:rsidRPr="00BF249B">
        <w:rPr>
          <w:rFonts w:ascii="Verdana" w:hAnsi="Verdana"/>
          <w:i/>
          <w:iCs/>
          <w:color w:val="000000" w:themeColor="text1"/>
        </w:rPr>
        <w:t xml:space="preserve"> mit 17,5 bis 21 cm deutlich schlanker </w:t>
      </w:r>
      <w:r w:rsidR="009E239E">
        <w:rPr>
          <w:rFonts w:ascii="Verdana" w:hAnsi="Verdana"/>
          <w:i/>
          <w:iCs/>
          <w:color w:val="000000" w:themeColor="text1"/>
        </w:rPr>
        <w:t>al</w:t>
      </w:r>
      <w:r w:rsidR="00BF249B" w:rsidRPr="00BF249B">
        <w:rPr>
          <w:rFonts w:ascii="Verdana" w:hAnsi="Verdana"/>
          <w:i/>
          <w:iCs/>
          <w:color w:val="000000" w:themeColor="text1"/>
        </w:rPr>
        <w:t>s gemauerte Varianten und weisen eine enorme statische Tragfähigkeit auf.</w:t>
      </w:r>
      <w:r w:rsidR="00BF249B">
        <w:rPr>
          <w:rFonts w:ascii="Verdana" w:hAnsi="Verdana"/>
          <w:color w:val="000000" w:themeColor="text1"/>
        </w:rPr>
        <w:t xml:space="preserve"> </w:t>
      </w:r>
      <w:r w:rsidRPr="00402E7B">
        <w:rPr>
          <w:rFonts w:ascii="Verdana" w:hAnsi="Verdana"/>
          <w:i/>
          <w:iCs/>
          <w:color w:val="000000"/>
        </w:rPr>
        <w:t xml:space="preserve">(Bild: </w:t>
      </w:r>
      <w:proofErr w:type="spellStart"/>
      <w:r>
        <w:rPr>
          <w:rFonts w:ascii="Verdana" w:hAnsi="Verdana"/>
          <w:i/>
          <w:iCs/>
          <w:color w:val="000000"/>
        </w:rPr>
        <w:t>Dennert</w:t>
      </w:r>
      <w:proofErr w:type="spellEnd"/>
      <w:r w:rsidRPr="00402E7B">
        <w:rPr>
          <w:rFonts w:ascii="Verdana" w:hAnsi="Verdana"/>
          <w:i/>
          <w:iCs/>
          <w:color w:val="000000"/>
        </w:rPr>
        <w:t>)</w:t>
      </w:r>
    </w:p>
    <w:p w14:paraId="2809FAAF" w14:textId="77777777" w:rsidR="00402E7B" w:rsidRDefault="00402E7B" w:rsidP="00402E7B">
      <w:pPr>
        <w:rPr>
          <w:rFonts w:ascii="Verdana" w:hAnsi="Verdana"/>
          <w:i/>
          <w:iCs/>
        </w:rPr>
      </w:pPr>
    </w:p>
    <w:p w14:paraId="21E2D72E" w14:textId="6723DE36" w:rsidR="00402E7B" w:rsidRDefault="008947C8" w:rsidP="00402E7B">
      <w:pPr>
        <w:rPr>
          <w:rFonts w:ascii="Verdana" w:hAnsi="Verdana"/>
          <w:i/>
          <w:iCs/>
        </w:rPr>
      </w:pPr>
      <w:r>
        <w:rPr>
          <w:rFonts w:ascii="Verdana" w:hAnsi="Verdana"/>
          <w:b/>
          <w:bCs/>
          <w:i/>
          <w:iCs/>
          <w:color w:val="000000"/>
        </w:rPr>
        <w:t>Keller-Komplettsystem-3</w:t>
      </w:r>
      <w:r w:rsidRPr="00B914E1">
        <w:rPr>
          <w:rFonts w:ascii="Verdana" w:hAnsi="Verdana"/>
          <w:b/>
          <w:bCs/>
          <w:i/>
          <w:iCs/>
          <w:color w:val="000000"/>
        </w:rPr>
        <w:t>:</w:t>
      </w:r>
      <w:r>
        <w:rPr>
          <w:rFonts w:ascii="Verdana" w:hAnsi="Verdana"/>
          <w:b/>
          <w:bCs/>
          <w:i/>
          <w:iCs/>
          <w:color w:val="000000"/>
        </w:rPr>
        <w:t xml:space="preserve"> </w:t>
      </w:r>
      <w:r w:rsidR="00DE37FA" w:rsidRPr="00DE37FA">
        <w:rPr>
          <w:rFonts w:ascii="Verdana" w:hAnsi="Verdana"/>
          <w:i/>
          <w:iCs/>
          <w:color w:val="000000"/>
        </w:rPr>
        <w:t xml:space="preserve">Dicht ist Pflicht: </w:t>
      </w:r>
      <w:r w:rsidR="009E239E">
        <w:rPr>
          <w:rFonts w:ascii="Verdana" w:hAnsi="Verdana"/>
          <w:i/>
          <w:iCs/>
          <w:color w:val="000000"/>
        </w:rPr>
        <w:t xml:space="preserve">Anders als bei </w:t>
      </w:r>
      <w:r w:rsidR="00DE37FA" w:rsidRPr="00DE37FA">
        <w:rPr>
          <w:rFonts w:ascii="Verdana" w:hAnsi="Verdana"/>
          <w:i/>
          <w:iCs/>
          <w:color w:val="000000"/>
        </w:rPr>
        <w:t>gemauerten Kellerwänden ist die Zahl der Fugen</w:t>
      </w:r>
      <w:r w:rsidR="009E239E">
        <w:rPr>
          <w:rFonts w:ascii="Verdana" w:hAnsi="Verdana"/>
          <w:i/>
          <w:iCs/>
          <w:color w:val="000000"/>
        </w:rPr>
        <w:t xml:space="preserve"> – und damit potenzieller Schwachstellen</w:t>
      </w:r>
      <w:r w:rsidR="00DE37FA" w:rsidRPr="00DE37FA">
        <w:rPr>
          <w:rFonts w:ascii="Verdana" w:hAnsi="Verdana"/>
          <w:i/>
          <w:iCs/>
          <w:color w:val="000000"/>
        </w:rPr>
        <w:t xml:space="preserve"> </w:t>
      </w:r>
      <w:r w:rsidR="009E239E">
        <w:rPr>
          <w:rFonts w:ascii="Verdana" w:hAnsi="Verdana"/>
          <w:i/>
          <w:iCs/>
          <w:color w:val="000000"/>
        </w:rPr>
        <w:t>– durch den Einsatz g</w:t>
      </w:r>
      <w:r w:rsidR="00DE37FA" w:rsidRPr="00DE37FA">
        <w:rPr>
          <w:rFonts w:ascii="Verdana" w:hAnsi="Verdana"/>
          <w:i/>
          <w:iCs/>
          <w:color w:val="000000"/>
        </w:rPr>
        <w:t>roßformatige</w:t>
      </w:r>
      <w:r w:rsidR="009E239E">
        <w:rPr>
          <w:rFonts w:ascii="Verdana" w:hAnsi="Verdana"/>
          <w:i/>
          <w:iCs/>
          <w:color w:val="000000"/>
        </w:rPr>
        <w:t>r</w:t>
      </w:r>
      <w:r w:rsidR="00DE37FA" w:rsidRPr="00DE37FA">
        <w:rPr>
          <w:rFonts w:ascii="Verdana" w:hAnsi="Verdana"/>
          <w:i/>
          <w:iCs/>
          <w:color w:val="000000"/>
        </w:rPr>
        <w:t xml:space="preserve"> Wandelemente auf ein Minimum reduziert.</w:t>
      </w:r>
      <w:r w:rsidR="00DE37FA">
        <w:rPr>
          <w:rFonts w:ascii="Verdana" w:hAnsi="Verdana"/>
          <w:b/>
          <w:bCs/>
          <w:i/>
          <w:iCs/>
          <w:color w:val="000000"/>
        </w:rPr>
        <w:t xml:space="preserve"> </w:t>
      </w:r>
      <w:r w:rsidRPr="00402E7B">
        <w:rPr>
          <w:rFonts w:ascii="Verdana" w:hAnsi="Verdana"/>
          <w:i/>
          <w:iCs/>
          <w:color w:val="000000"/>
        </w:rPr>
        <w:t xml:space="preserve">(Bild: </w:t>
      </w:r>
      <w:proofErr w:type="spellStart"/>
      <w:r>
        <w:rPr>
          <w:rFonts w:ascii="Verdana" w:hAnsi="Verdana"/>
          <w:i/>
          <w:iCs/>
          <w:color w:val="000000"/>
        </w:rPr>
        <w:t>Dennert</w:t>
      </w:r>
      <w:proofErr w:type="spellEnd"/>
      <w:r w:rsidRPr="00402E7B">
        <w:rPr>
          <w:rFonts w:ascii="Verdana" w:hAnsi="Verdana"/>
          <w:i/>
          <w:iCs/>
          <w:color w:val="000000"/>
        </w:rPr>
        <w:t>)</w:t>
      </w:r>
    </w:p>
    <w:p w14:paraId="1665BDC1" w14:textId="77777777" w:rsidR="00402E7B" w:rsidRDefault="00402E7B" w:rsidP="00402E7B">
      <w:pPr>
        <w:rPr>
          <w:rFonts w:ascii="Verdana" w:hAnsi="Verdana"/>
          <w:i/>
          <w:iCs/>
        </w:rPr>
      </w:pPr>
    </w:p>
    <w:p w14:paraId="5E910025" w14:textId="7FCF0BFD" w:rsidR="00402E7B" w:rsidRDefault="008947C8" w:rsidP="00402E7B">
      <w:pPr>
        <w:rPr>
          <w:rFonts w:ascii="Verdana" w:hAnsi="Verdana"/>
          <w:i/>
          <w:iCs/>
          <w:color w:val="000000"/>
        </w:rPr>
      </w:pPr>
      <w:r>
        <w:rPr>
          <w:rFonts w:ascii="Verdana" w:hAnsi="Verdana"/>
          <w:b/>
          <w:bCs/>
          <w:i/>
          <w:iCs/>
          <w:color w:val="000000"/>
        </w:rPr>
        <w:t>Keller-Komplettsystem-4</w:t>
      </w:r>
      <w:r w:rsidRPr="00B914E1">
        <w:rPr>
          <w:rFonts w:ascii="Verdana" w:hAnsi="Verdana"/>
          <w:b/>
          <w:bCs/>
          <w:i/>
          <w:iCs/>
          <w:color w:val="000000"/>
        </w:rPr>
        <w:t>:</w:t>
      </w:r>
      <w:r>
        <w:rPr>
          <w:rFonts w:ascii="Verdana" w:hAnsi="Verdana"/>
          <w:b/>
          <w:bCs/>
          <w:i/>
          <w:iCs/>
          <w:color w:val="000000"/>
        </w:rPr>
        <w:t xml:space="preserve"> </w:t>
      </w:r>
      <w:r w:rsidR="00DE37FA" w:rsidRPr="00DE37FA">
        <w:rPr>
          <w:rFonts w:ascii="Verdana" w:hAnsi="Verdana"/>
          <w:i/>
          <w:iCs/>
          <w:color w:val="000000" w:themeColor="text1"/>
        </w:rPr>
        <w:t>Auf der Baustelle werden die Wandelemente verschraubt. Diese Verbindungstechnik erlaubt eine blitzschnelle und sichere Montage ohne aufwendigen und störenden ‚Stützenwald</w:t>
      </w:r>
      <w:r w:rsidR="00DE37FA" w:rsidRPr="008947C8">
        <w:rPr>
          <w:rFonts w:ascii="Verdana" w:hAnsi="Verdana"/>
          <w:color w:val="000000" w:themeColor="text1"/>
        </w:rPr>
        <w:t>‘</w:t>
      </w:r>
      <w:r w:rsidR="00DE37FA">
        <w:rPr>
          <w:rFonts w:ascii="Verdana" w:hAnsi="Verdana"/>
          <w:color w:val="000000" w:themeColor="text1"/>
        </w:rPr>
        <w:t>.</w:t>
      </w:r>
      <w:r w:rsidRPr="00402E7B">
        <w:rPr>
          <w:rFonts w:ascii="Verdana" w:hAnsi="Verdana"/>
          <w:i/>
          <w:iCs/>
          <w:color w:val="000000"/>
        </w:rPr>
        <w:t xml:space="preserve"> (Bild: </w:t>
      </w:r>
      <w:proofErr w:type="spellStart"/>
      <w:r>
        <w:rPr>
          <w:rFonts w:ascii="Verdana" w:hAnsi="Verdana"/>
          <w:i/>
          <w:iCs/>
          <w:color w:val="000000"/>
        </w:rPr>
        <w:t>Dennert</w:t>
      </w:r>
      <w:proofErr w:type="spellEnd"/>
      <w:r w:rsidRPr="00402E7B">
        <w:rPr>
          <w:rFonts w:ascii="Verdana" w:hAnsi="Verdana"/>
          <w:i/>
          <w:iCs/>
          <w:color w:val="000000"/>
        </w:rPr>
        <w:t>)</w:t>
      </w:r>
    </w:p>
    <w:p w14:paraId="78CE72C2" w14:textId="77777777" w:rsidR="00BF249B" w:rsidRDefault="00BF249B" w:rsidP="00402E7B">
      <w:pPr>
        <w:rPr>
          <w:rFonts w:ascii="Verdana" w:hAnsi="Verdana"/>
          <w:i/>
          <w:iCs/>
          <w:color w:val="000000"/>
        </w:rPr>
      </w:pPr>
    </w:p>
    <w:p w14:paraId="65FDBFEA" w14:textId="26655C65" w:rsidR="00BF249B" w:rsidRDefault="00BF249B" w:rsidP="00BF249B">
      <w:pPr>
        <w:rPr>
          <w:rFonts w:ascii="Verdana" w:hAnsi="Verdana"/>
          <w:i/>
          <w:iCs/>
        </w:rPr>
      </w:pPr>
      <w:r>
        <w:rPr>
          <w:rFonts w:ascii="Verdana" w:hAnsi="Verdana"/>
          <w:b/>
          <w:bCs/>
          <w:i/>
          <w:iCs/>
          <w:color w:val="000000"/>
        </w:rPr>
        <w:t>Keller-Komplettsystem-5</w:t>
      </w:r>
      <w:r w:rsidRPr="00B914E1">
        <w:rPr>
          <w:rFonts w:ascii="Verdana" w:hAnsi="Verdana"/>
          <w:b/>
          <w:bCs/>
          <w:i/>
          <w:iCs/>
          <w:color w:val="000000"/>
        </w:rPr>
        <w:t>:</w:t>
      </w:r>
      <w:r>
        <w:rPr>
          <w:rFonts w:ascii="Verdana" w:hAnsi="Verdana"/>
          <w:b/>
          <w:bCs/>
          <w:i/>
          <w:iCs/>
          <w:color w:val="000000"/>
        </w:rPr>
        <w:t xml:space="preserve"> </w:t>
      </w:r>
      <w:r w:rsidR="00DE37FA">
        <w:rPr>
          <w:rFonts w:ascii="Verdana" w:hAnsi="Verdana"/>
          <w:i/>
          <w:iCs/>
          <w:color w:val="000000"/>
        </w:rPr>
        <w:t xml:space="preserve">Auch die Treppe kommt als fertiges Bauteil </w:t>
      </w:r>
      <w:r w:rsidR="009E239E">
        <w:rPr>
          <w:rFonts w:ascii="Verdana" w:hAnsi="Verdana"/>
          <w:i/>
          <w:iCs/>
          <w:color w:val="000000"/>
        </w:rPr>
        <w:t xml:space="preserve">trocken </w:t>
      </w:r>
      <w:r w:rsidR="00DE37FA">
        <w:rPr>
          <w:rFonts w:ascii="Verdana" w:hAnsi="Verdana"/>
          <w:i/>
          <w:iCs/>
          <w:color w:val="000000"/>
        </w:rPr>
        <w:t>auf die Baustelle.</w:t>
      </w:r>
      <w:r w:rsidRPr="00402E7B">
        <w:rPr>
          <w:rFonts w:ascii="Verdana" w:hAnsi="Verdana"/>
          <w:i/>
          <w:iCs/>
          <w:color w:val="000000"/>
        </w:rPr>
        <w:t xml:space="preserve"> (Bild: </w:t>
      </w:r>
      <w:proofErr w:type="spellStart"/>
      <w:r>
        <w:rPr>
          <w:rFonts w:ascii="Verdana" w:hAnsi="Verdana"/>
          <w:i/>
          <w:iCs/>
          <w:color w:val="000000"/>
        </w:rPr>
        <w:t>Dennert</w:t>
      </w:r>
      <w:proofErr w:type="spellEnd"/>
      <w:r w:rsidRPr="00402E7B">
        <w:rPr>
          <w:rFonts w:ascii="Verdana" w:hAnsi="Verdana"/>
          <w:i/>
          <w:iCs/>
          <w:color w:val="000000"/>
        </w:rPr>
        <w:t>)</w:t>
      </w:r>
    </w:p>
    <w:p w14:paraId="52B8526B" w14:textId="77777777" w:rsidR="00BF249B" w:rsidRDefault="00BF249B" w:rsidP="00BF249B">
      <w:pPr>
        <w:rPr>
          <w:rFonts w:ascii="Verdana" w:hAnsi="Verdana"/>
          <w:i/>
          <w:iCs/>
        </w:rPr>
      </w:pPr>
    </w:p>
    <w:p w14:paraId="043EA79E" w14:textId="522656F7" w:rsidR="00BF249B" w:rsidRDefault="00BF249B" w:rsidP="00BF249B">
      <w:pPr>
        <w:rPr>
          <w:rFonts w:ascii="Verdana" w:hAnsi="Verdana"/>
          <w:i/>
          <w:iCs/>
        </w:rPr>
      </w:pPr>
      <w:r>
        <w:rPr>
          <w:rFonts w:ascii="Verdana" w:hAnsi="Verdana"/>
          <w:b/>
          <w:bCs/>
          <w:i/>
          <w:iCs/>
          <w:color w:val="000000"/>
        </w:rPr>
        <w:t>Keller-Komplettsystem-6</w:t>
      </w:r>
      <w:r w:rsidRPr="00B914E1">
        <w:rPr>
          <w:rFonts w:ascii="Verdana" w:hAnsi="Verdana"/>
          <w:b/>
          <w:bCs/>
          <w:i/>
          <w:iCs/>
          <w:color w:val="000000"/>
        </w:rPr>
        <w:t>:</w:t>
      </w:r>
      <w:r>
        <w:rPr>
          <w:rFonts w:ascii="Verdana" w:hAnsi="Verdana"/>
          <w:b/>
          <w:bCs/>
          <w:i/>
          <w:iCs/>
          <w:color w:val="000000"/>
        </w:rPr>
        <w:t xml:space="preserve"> </w:t>
      </w:r>
      <w:r w:rsidR="00DE37FA" w:rsidRPr="00DE37FA">
        <w:rPr>
          <w:rFonts w:ascii="Verdana" w:hAnsi="Verdana"/>
          <w:i/>
          <w:iCs/>
          <w:color w:val="000000" w:themeColor="text1"/>
        </w:rPr>
        <w:t xml:space="preserve">Alle Bauteile werden trocken auf die Baustelle geliefert und in wenigen Stunden montiert. Die glatten und ‚tapezierfähigen‘ </w:t>
      </w:r>
      <w:r w:rsidR="009E239E">
        <w:rPr>
          <w:rFonts w:ascii="Verdana" w:hAnsi="Verdana"/>
          <w:i/>
          <w:iCs/>
          <w:color w:val="000000" w:themeColor="text1"/>
        </w:rPr>
        <w:t>Wando</w:t>
      </w:r>
      <w:r w:rsidR="00DE37FA" w:rsidRPr="00DE37FA">
        <w:rPr>
          <w:rFonts w:ascii="Verdana" w:hAnsi="Verdana"/>
          <w:i/>
          <w:iCs/>
          <w:color w:val="000000" w:themeColor="text1"/>
        </w:rPr>
        <w:t>berflächen machen teure Verputzarbeiten überflüssig</w:t>
      </w:r>
      <w:r w:rsidR="00DE37FA">
        <w:rPr>
          <w:rFonts w:ascii="Verdana" w:hAnsi="Verdana"/>
          <w:i/>
          <w:iCs/>
          <w:color w:val="000000"/>
        </w:rPr>
        <w:t>.</w:t>
      </w:r>
      <w:r w:rsidRPr="00402E7B">
        <w:rPr>
          <w:rFonts w:ascii="Verdana" w:hAnsi="Verdana"/>
          <w:i/>
          <w:iCs/>
          <w:color w:val="000000"/>
        </w:rPr>
        <w:t xml:space="preserve"> (Bild: </w:t>
      </w:r>
      <w:proofErr w:type="spellStart"/>
      <w:r>
        <w:rPr>
          <w:rFonts w:ascii="Verdana" w:hAnsi="Verdana"/>
          <w:i/>
          <w:iCs/>
          <w:color w:val="000000"/>
        </w:rPr>
        <w:t>Dennert</w:t>
      </w:r>
      <w:proofErr w:type="spellEnd"/>
      <w:r w:rsidRPr="00402E7B">
        <w:rPr>
          <w:rFonts w:ascii="Verdana" w:hAnsi="Verdana"/>
          <w:i/>
          <w:iCs/>
          <w:color w:val="000000"/>
        </w:rPr>
        <w:t>)</w:t>
      </w:r>
    </w:p>
    <w:p w14:paraId="72B11C95" w14:textId="77777777" w:rsidR="00BF249B" w:rsidRDefault="00BF249B" w:rsidP="00BF249B">
      <w:pPr>
        <w:rPr>
          <w:rFonts w:ascii="Verdana" w:hAnsi="Verdana"/>
          <w:i/>
          <w:iCs/>
        </w:rPr>
      </w:pPr>
    </w:p>
    <w:p w14:paraId="0FA26536" w14:textId="4094AE63" w:rsidR="00BF249B" w:rsidRDefault="00BF249B" w:rsidP="00BF249B">
      <w:pPr>
        <w:rPr>
          <w:rFonts w:ascii="Verdana" w:hAnsi="Verdana"/>
          <w:i/>
          <w:iCs/>
          <w:color w:val="000000"/>
        </w:rPr>
      </w:pPr>
      <w:r>
        <w:rPr>
          <w:rFonts w:ascii="Verdana" w:hAnsi="Verdana"/>
          <w:b/>
          <w:bCs/>
          <w:i/>
          <w:iCs/>
          <w:color w:val="000000"/>
        </w:rPr>
        <w:t>Keller-Komplettsystem-7</w:t>
      </w:r>
      <w:r w:rsidRPr="00B914E1">
        <w:rPr>
          <w:rFonts w:ascii="Verdana" w:hAnsi="Verdana"/>
          <w:b/>
          <w:bCs/>
          <w:i/>
          <w:iCs/>
          <w:color w:val="000000"/>
        </w:rPr>
        <w:t>:</w:t>
      </w:r>
      <w:r>
        <w:rPr>
          <w:rFonts w:ascii="Verdana" w:hAnsi="Verdana"/>
          <w:b/>
          <w:bCs/>
          <w:i/>
          <w:iCs/>
          <w:color w:val="000000"/>
        </w:rPr>
        <w:t xml:space="preserve"> </w:t>
      </w:r>
      <w:r w:rsidR="00EF7B67" w:rsidRPr="00EF7B67">
        <w:rPr>
          <w:rFonts w:ascii="Verdana" w:hAnsi="Verdana"/>
          <w:i/>
          <w:iCs/>
          <w:color w:val="000000"/>
        </w:rPr>
        <w:t>Die Fertigk</w:t>
      </w:r>
      <w:r w:rsidR="00EF7B67" w:rsidRPr="00EF7B67">
        <w:rPr>
          <w:rFonts w:ascii="Verdana" w:hAnsi="Verdana"/>
          <w:i/>
          <w:iCs/>
          <w:color w:val="000000" w:themeColor="text1"/>
        </w:rPr>
        <w:t>eller sind individuell planbar und eignen sich als Basis für alle Haustypen</w:t>
      </w:r>
      <w:r w:rsidRPr="00EF7B67">
        <w:rPr>
          <w:rFonts w:ascii="Verdana" w:hAnsi="Verdana"/>
          <w:i/>
          <w:iCs/>
          <w:color w:val="000000" w:themeColor="text1"/>
        </w:rPr>
        <w:t>.</w:t>
      </w:r>
      <w:r w:rsidRPr="00EF7B67">
        <w:rPr>
          <w:rFonts w:ascii="Verdana" w:hAnsi="Verdana"/>
          <w:i/>
          <w:iCs/>
          <w:color w:val="000000"/>
        </w:rPr>
        <w:t xml:space="preserve"> </w:t>
      </w:r>
      <w:r w:rsidRPr="00402E7B">
        <w:rPr>
          <w:rFonts w:ascii="Verdana" w:hAnsi="Verdana"/>
          <w:i/>
          <w:iCs/>
          <w:color w:val="000000"/>
        </w:rPr>
        <w:t xml:space="preserve">(Bild: </w:t>
      </w:r>
      <w:proofErr w:type="spellStart"/>
      <w:r>
        <w:rPr>
          <w:rFonts w:ascii="Verdana" w:hAnsi="Verdana"/>
          <w:i/>
          <w:iCs/>
          <w:color w:val="000000"/>
        </w:rPr>
        <w:t>Dennert</w:t>
      </w:r>
      <w:proofErr w:type="spellEnd"/>
      <w:r w:rsidRPr="00402E7B">
        <w:rPr>
          <w:rFonts w:ascii="Verdana" w:hAnsi="Verdana"/>
          <w:i/>
          <w:iCs/>
          <w:color w:val="000000"/>
        </w:rPr>
        <w:t>)</w:t>
      </w:r>
    </w:p>
    <w:p w14:paraId="1FC4EBFE" w14:textId="77777777" w:rsidR="00BF249B" w:rsidRDefault="00BF249B" w:rsidP="00BF249B">
      <w:pPr>
        <w:rPr>
          <w:rFonts w:ascii="Verdana" w:hAnsi="Verdana"/>
          <w:i/>
          <w:iCs/>
          <w:color w:val="000000"/>
        </w:rPr>
      </w:pPr>
    </w:p>
    <w:p w14:paraId="18763ACB" w14:textId="04F4D911" w:rsidR="00BF249B" w:rsidRDefault="00BF249B" w:rsidP="00BF249B">
      <w:pPr>
        <w:rPr>
          <w:rFonts w:ascii="Verdana" w:hAnsi="Verdana"/>
          <w:i/>
          <w:iCs/>
        </w:rPr>
      </w:pPr>
      <w:r>
        <w:rPr>
          <w:rFonts w:ascii="Verdana" w:hAnsi="Verdana"/>
          <w:b/>
          <w:bCs/>
          <w:i/>
          <w:iCs/>
          <w:color w:val="000000"/>
        </w:rPr>
        <w:t>Keller-Komplettsystem-8</w:t>
      </w:r>
      <w:r w:rsidRPr="00B914E1">
        <w:rPr>
          <w:rFonts w:ascii="Verdana" w:hAnsi="Verdana"/>
          <w:b/>
          <w:bCs/>
          <w:i/>
          <w:iCs/>
          <w:color w:val="000000"/>
        </w:rPr>
        <w:t>:</w:t>
      </w:r>
      <w:r>
        <w:rPr>
          <w:rFonts w:ascii="Verdana" w:hAnsi="Verdana"/>
          <w:b/>
          <w:bCs/>
          <w:i/>
          <w:iCs/>
          <w:color w:val="000000"/>
        </w:rPr>
        <w:t xml:space="preserve"> </w:t>
      </w:r>
      <w:r w:rsidR="00EF7B67" w:rsidRPr="00EF7B67">
        <w:rPr>
          <w:rFonts w:ascii="Verdana" w:hAnsi="Verdana"/>
          <w:i/>
          <w:iCs/>
          <w:color w:val="000000"/>
        </w:rPr>
        <w:t xml:space="preserve">Das passende Modulhaus gleich obendrauf: So setzt sich der </w:t>
      </w:r>
      <w:r w:rsidR="00EF7B67" w:rsidRPr="00EF7B67">
        <w:rPr>
          <w:rFonts w:ascii="Verdana" w:hAnsi="Verdana"/>
          <w:i/>
          <w:iCs/>
          <w:color w:val="000000" w:themeColor="text1"/>
        </w:rPr>
        <w:t>Gedanke der seriellen Vorfertigung auch oberhalb der Grasnarbe fort.</w:t>
      </w:r>
      <w:r w:rsidRPr="00402E7B">
        <w:rPr>
          <w:rFonts w:ascii="Verdana" w:hAnsi="Verdana"/>
          <w:i/>
          <w:iCs/>
          <w:color w:val="000000"/>
        </w:rPr>
        <w:t xml:space="preserve"> (Bild: </w:t>
      </w:r>
      <w:proofErr w:type="spellStart"/>
      <w:r>
        <w:rPr>
          <w:rFonts w:ascii="Verdana" w:hAnsi="Verdana"/>
          <w:i/>
          <w:iCs/>
          <w:color w:val="000000"/>
        </w:rPr>
        <w:t>Dennert</w:t>
      </w:r>
      <w:proofErr w:type="spellEnd"/>
      <w:r w:rsidRPr="00402E7B">
        <w:rPr>
          <w:rFonts w:ascii="Verdana" w:hAnsi="Verdana"/>
          <w:i/>
          <w:iCs/>
          <w:color w:val="000000"/>
        </w:rPr>
        <w:t>)</w:t>
      </w:r>
    </w:p>
    <w:p w14:paraId="0ABA4289" w14:textId="77777777" w:rsidR="00BF249B" w:rsidRDefault="00BF249B" w:rsidP="00BF249B">
      <w:pPr>
        <w:rPr>
          <w:rFonts w:ascii="Verdana" w:hAnsi="Verdana"/>
          <w:i/>
          <w:iCs/>
        </w:rPr>
      </w:pPr>
    </w:p>
    <w:p w14:paraId="26972B82" w14:textId="0F7A3F54" w:rsidR="00BF249B" w:rsidRDefault="00BF249B" w:rsidP="00BF249B">
      <w:pPr>
        <w:rPr>
          <w:rFonts w:ascii="Verdana" w:hAnsi="Verdana"/>
          <w:i/>
          <w:iCs/>
        </w:rPr>
      </w:pPr>
      <w:r>
        <w:rPr>
          <w:rFonts w:ascii="Verdana" w:hAnsi="Verdana"/>
          <w:b/>
          <w:bCs/>
          <w:i/>
          <w:iCs/>
          <w:color w:val="000000"/>
        </w:rPr>
        <w:t>Keller-Komplettsystem-9</w:t>
      </w:r>
      <w:r w:rsidRPr="00B914E1">
        <w:rPr>
          <w:rFonts w:ascii="Verdana" w:hAnsi="Verdana"/>
          <w:b/>
          <w:bCs/>
          <w:i/>
          <w:iCs/>
          <w:color w:val="000000"/>
        </w:rPr>
        <w:t>:</w:t>
      </w:r>
      <w:r>
        <w:rPr>
          <w:rFonts w:ascii="Verdana" w:hAnsi="Verdana"/>
          <w:b/>
          <w:bCs/>
          <w:i/>
          <w:iCs/>
          <w:color w:val="000000"/>
        </w:rPr>
        <w:t xml:space="preserve"> </w:t>
      </w:r>
      <w:r w:rsidR="00EF7B67" w:rsidRPr="00EF7B67">
        <w:rPr>
          <w:rFonts w:ascii="Verdana" w:hAnsi="Verdana"/>
          <w:i/>
          <w:iCs/>
          <w:color w:val="000000" w:themeColor="text1"/>
        </w:rPr>
        <w:t xml:space="preserve">Das nahtlose Zusammenspiel ermöglicht, das gesamte Gebäude – </w:t>
      </w:r>
      <w:r w:rsidR="009E239E">
        <w:rPr>
          <w:rFonts w:ascii="Verdana" w:hAnsi="Verdana"/>
          <w:i/>
          <w:iCs/>
          <w:color w:val="000000" w:themeColor="text1"/>
        </w:rPr>
        <w:t>inklusive</w:t>
      </w:r>
      <w:r w:rsidR="00EF7B67" w:rsidRPr="00EF7B67">
        <w:rPr>
          <w:rFonts w:ascii="Verdana" w:hAnsi="Verdana"/>
          <w:i/>
          <w:iCs/>
          <w:color w:val="000000" w:themeColor="text1"/>
        </w:rPr>
        <w:t xml:space="preserve"> </w:t>
      </w:r>
      <w:r w:rsidR="00EF7B67" w:rsidRPr="00EF7B67">
        <w:rPr>
          <w:rFonts w:ascii="Verdana" w:hAnsi="Verdana"/>
          <w:i/>
          <w:iCs/>
        </w:rPr>
        <w:t xml:space="preserve">Keller </w:t>
      </w:r>
      <w:r w:rsidR="00EF7B67" w:rsidRPr="00EF7B67">
        <w:rPr>
          <w:rFonts w:ascii="Verdana" w:hAnsi="Verdana"/>
          <w:i/>
          <w:iCs/>
          <w:color w:val="000000" w:themeColor="text1"/>
        </w:rPr>
        <w:t>– innerhalb von nur zwei Tagen regendicht aufzustellen</w:t>
      </w:r>
      <w:r w:rsidR="00EF7B67">
        <w:rPr>
          <w:rFonts w:ascii="Verdana" w:hAnsi="Verdana"/>
          <w:i/>
          <w:iCs/>
          <w:color w:val="000000" w:themeColor="text1"/>
        </w:rPr>
        <w:t>.</w:t>
      </w:r>
      <w:r w:rsidRPr="00402E7B">
        <w:rPr>
          <w:rFonts w:ascii="Verdana" w:hAnsi="Verdana"/>
          <w:i/>
          <w:iCs/>
          <w:color w:val="000000"/>
        </w:rPr>
        <w:t xml:space="preserve"> (Bild: </w:t>
      </w:r>
      <w:proofErr w:type="spellStart"/>
      <w:r>
        <w:rPr>
          <w:rFonts w:ascii="Verdana" w:hAnsi="Verdana"/>
          <w:i/>
          <w:iCs/>
          <w:color w:val="000000"/>
        </w:rPr>
        <w:t>Dennert</w:t>
      </w:r>
      <w:proofErr w:type="spellEnd"/>
      <w:r w:rsidRPr="00402E7B">
        <w:rPr>
          <w:rFonts w:ascii="Verdana" w:hAnsi="Verdana"/>
          <w:i/>
          <w:iCs/>
          <w:color w:val="000000"/>
        </w:rPr>
        <w:t>)</w:t>
      </w:r>
    </w:p>
    <w:bookmarkEnd w:id="3"/>
    <w:sectPr w:rsidR="00BF249B" w:rsidSect="00071D20">
      <w:headerReference w:type="default" r:id="rId8"/>
      <w:footerReference w:type="default" r:id="rId9"/>
      <w:pgSz w:w="11907" w:h="16840"/>
      <w:pgMar w:top="1418" w:right="1418" w:bottom="45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7BD47B" w14:textId="77777777" w:rsidR="00997440" w:rsidRDefault="00997440">
      <w:r>
        <w:separator/>
      </w:r>
    </w:p>
  </w:endnote>
  <w:endnote w:type="continuationSeparator" w:id="0">
    <w:p w14:paraId="0880A49C" w14:textId="77777777" w:rsidR="00997440" w:rsidRDefault="00997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A25FF" w14:textId="6684EB8D" w:rsidR="002F3B3B" w:rsidRDefault="002F3B3B">
    <w:pPr>
      <w:pStyle w:val="Fuzeile"/>
      <w:ind w:right="-567"/>
      <w:rPr>
        <w:sz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8F1398" w14:textId="77777777" w:rsidR="00997440" w:rsidRDefault="00997440">
      <w:r>
        <w:separator/>
      </w:r>
    </w:p>
  </w:footnote>
  <w:footnote w:type="continuationSeparator" w:id="0">
    <w:p w14:paraId="52897B14" w14:textId="77777777" w:rsidR="00997440" w:rsidRDefault="009974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588AC" w14:textId="32C1E8EB" w:rsidR="00842DE6" w:rsidRPr="00842DE6" w:rsidRDefault="00842DE6" w:rsidP="00842DE6">
    <w:pPr>
      <w:pStyle w:val="Kopfzeile"/>
      <w:jc w:val="right"/>
      <w:rPr>
        <w:rFonts w:ascii="Verdana" w:hAnsi="Verdana"/>
        <w:i/>
        <w:iCs/>
        <w:sz w:val="24"/>
        <w:szCs w:val="24"/>
      </w:rPr>
    </w:pPr>
    <w:r w:rsidRPr="00842DE6">
      <w:rPr>
        <w:rFonts w:ascii="Verdana" w:hAnsi="Verdana"/>
        <w:i/>
        <w:iCs/>
        <w:sz w:val="24"/>
        <w:szCs w:val="24"/>
      </w:rPr>
      <w:t xml:space="preserve">Presseinformation Veit </w:t>
    </w:r>
    <w:proofErr w:type="spellStart"/>
    <w:r w:rsidRPr="00842DE6">
      <w:rPr>
        <w:rFonts w:ascii="Verdana" w:hAnsi="Verdana"/>
        <w:i/>
        <w:iCs/>
        <w:sz w:val="24"/>
        <w:szCs w:val="24"/>
      </w:rPr>
      <w:t>Dennert</w:t>
    </w:r>
    <w:proofErr w:type="spellEnd"/>
    <w:r w:rsidRPr="00842DE6">
      <w:rPr>
        <w:rFonts w:ascii="Verdana" w:hAnsi="Verdana"/>
        <w:i/>
        <w:iCs/>
        <w:sz w:val="24"/>
        <w:szCs w:val="24"/>
      </w:rPr>
      <w:t xml:space="preserve"> KG</w:t>
    </w:r>
  </w:p>
  <w:p w14:paraId="2AF79A74" w14:textId="77777777" w:rsidR="002F3B3B" w:rsidRDefault="002F3B3B">
    <w:pPr>
      <w:pStyle w:val="Kopfzeile"/>
      <w:jc w:val="center"/>
      <w:rPr>
        <w:sz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B0620"/>
    <w:multiLevelType w:val="multilevel"/>
    <w:tmpl w:val="57A02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194E37"/>
    <w:multiLevelType w:val="multilevel"/>
    <w:tmpl w:val="A56CA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C04BE9"/>
    <w:multiLevelType w:val="multilevel"/>
    <w:tmpl w:val="BAEEE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891402"/>
    <w:multiLevelType w:val="hybridMultilevel"/>
    <w:tmpl w:val="B9882B5C"/>
    <w:lvl w:ilvl="0" w:tplc="3D64B8F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sz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AA35D6"/>
    <w:multiLevelType w:val="multilevel"/>
    <w:tmpl w:val="2C762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C30A0A"/>
    <w:multiLevelType w:val="multilevel"/>
    <w:tmpl w:val="A768B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F44928"/>
    <w:multiLevelType w:val="hybridMultilevel"/>
    <w:tmpl w:val="22D2283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7A054C2"/>
    <w:multiLevelType w:val="multilevel"/>
    <w:tmpl w:val="A74EC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230013"/>
    <w:multiLevelType w:val="hybridMultilevel"/>
    <w:tmpl w:val="22D2283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27C024F"/>
    <w:multiLevelType w:val="multilevel"/>
    <w:tmpl w:val="9B9E9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A6C73E8"/>
    <w:multiLevelType w:val="multilevel"/>
    <w:tmpl w:val="97785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E32517E"/>
    <w:multiLevelType w:val="hybridMultilevel"/>
    <w:tmpl w:val="29A029C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0C050CF"/>
    <w:multiLevelType w:val="multilevel"/>
    <w:tmpl w:val="A39AD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FD741C7"/>
    <w:multiLevelType w:val="multilevel"/>
    <w:tmpl w:val="7B4CA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B727FF3"/>
    <w:multiLevelType w:val="multilevel"/>
    <w:tmpl w:val="A3C41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9F35B97"/>
    <w:multiLevelType w:val="multilevel"/>
    <w:tmpl w:val="CFF6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0F2398"/>
    <w:multiLevelType w:val="multilevel"/>
    <w:tmpl w:val="8AB6F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77077722">
    <w:abstractNumId w:val="8"/>
  </w:num>
  <w:num w:numId="2" w16cid:durableId="996493570">
    <w:abstractNumId w:val="6"/>
  </w:num>
  <w:num w:numId="3" w16cid:durableId="1229463150">
    <w:abstractNumId w:val="11"/>
  </w:num>
  <w:num w:numId="4" w16cid:durableId="94834047">
    <w:abstractNumId w:val="7"/>
  </w:num>
  <w:num w:numId="5" w16cid:durableId="75369685">
    <w:abstractNumId w:val="2"/>
  </w:num>
  <w:num w:numId="6" w16cid:durableId="1226452044">
    <w:abstractNumId w:val="14"/>
  </w:num>
  <w:num w:numId="7" w16cid:durableId="697319884">
    <w:abstractNumId w:val="13"/>
  </w:num>
  <w:num w:numId="8" w16cid:durableId="1693531415">
    <w:abstractNumId w:val="1"/>
  </w:num>
  <w:num w:numId="9" w16cid:durableId="1977834027">
    <w:abstractNumId w:val="10"/>
  </w:num>
  <w:num w:numId="10" w16cid:durableId="1484540785">
    <w:abstractNumId w:val="4"/>
  </w:num>
  <w:num w:numId="11" w16cid:durableId="823670014">
    <w:abstractNumId w:val="16"/>
  </w:num>
  <w:num w:numId="12" w16cid:durableId="1769808317">
    <w:abstractNumId w:val="5"/>
  </w:num>
  <w:num w:numId="13" w16cid:durableId="282929069">
    <w:abstractNumId w:val="15"/>
  </w:num>
  <w:num w:numId="14" w16cid:durableId="456220751">
    <w:abstractNumId w:val="9"/>
  </w:num>
  <w:num w:numId="15" w16cid:durableId="2122258819">
    <w:abstractNumId w:val="0"/>
  </w:num>
  <w:num w:numId="16" w16cid:durableId="1897275407">
    <w:abstractNumId w:val="3"/>
  </w:num>
  <w:num w:numId="17" w16cid:durableId="189873948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4B7"/>
    <w:rsid w:val="00004079"/>
    <w:rsid w:val="000041CB"/>
    <w:rsid w:val="0000562A"/>
    <w:rsid w:val="000070B2"/>
    <w:rsid w:val="000102B9"/>
    <w:rsid w:val="0001468E"/>
    <w:rsid w:val="00015326"/>
    <w:rsid w:val="00023781"/>
    <w:rsid w:val="0003160E"/>
    <w:rsid w:val="000317E3"/>
    <w:rsid w:val="000320F7"/>
    <w:rsid w:val="00033E28"/>
    <w:rsid w:val="000347D6"/>
    <w:rsid w:val="00041254"/>
    <w:rsid w:val="000416BC"/>
    <w:rsid w:val="00045B14"/>
    <w:rsid w:val="00045E68"/>
    <w:rsid w:val="000479B1"/>
    <w:rsid w:val="00047BB0"/>
    <w:rsid w:val="0005021D"/>
    <w:rsid w:val="00050725"/>
    <w:rsid w:val="0005362E"/>
    <w:rsid w:val="00053AEE"/>
    <w:rsid w:val="000555AD"/>
    <w:rsid w:val="0005695E"/>
    <w:rsid w:val="000570A3"/>
    <w:rsid w:val="00057A2E"/>
    <w:rsid w:val="00062B8E"/>
    <w:rsid w:val="00065CEB"/>
    <w:rsid w:val="00067CD4"/>
    <w:rsid w:val="00070727"/>
    <w:rsid w:val="00071D20"/>
    <w:rsid w:val="000753CB"/>
    <w:rsid w:val="00082363"/>
    <w:rsid w:val="00082731"/>
    <w:rsid w:val="000828BC"/>
    <w:rsid w:val="0009024F"/>
    <w:rsid w:val="00092441"/>
    <w:rsid w:val="00092A53"/>
    <w:rsid w:val="000A4201"/>
    <w:rsid w:val="000A52FE"/>
    <w:rsid w:val="000A781D"/>
    <w:rsid w:val="000B10F2"/>
    <w:rsid w:val="000B288B"/>
    <w:rsid w:val="000B3FB0"/>
    <w:rsid w:val="000B5D20"/>
    <w:rsid w:val="000C5FEE"/>
    <w:rsid w:val="000E02C1"/>
    <w:rsid w:val="000E16E5"/>
    <w:rsid w:val="000E2EDF"/>
    <w:rsid w:val="000E3427"/>
    <w:rsid w:val="000E58F9"/>
    <w:rsid w:val="000E77BA"/>
    <w:rsid w:val="000F0FB1"/>
    <w:rsid w:val="00107C39"/>
    <w:rsid w:val="0011065C"/>
    <w:rsid w:val="0011186A"/>
    <w:rsid w:val="00120F9D"/>
    <w:rsid w:val="001232FC"/>
    <w:rsid w:val="00131FD0"/>
    <w:rsid w:val="00133406"/>
    <w:rsid w:val="00134F5A"/>
    <w:rsid w:val="00136037"/>
    <w:rsid w:val="00137E1E"/>
    <w:rsid w:val="00141977"/>
    <w:rsid w:val="00141D95"/>
    <w:rsid w:val="00151126"/>
    <w:rsid w:val="001511AC"/>
    <w:rsid w:val="00152CD8"/>
    <w:rsid w:val="001533C3"/>
    <w:rsid w:val="00157197"/>
    <w:rsid w:val="00166523"/>
    <w:rsid w:val="00173749"/>
    <w:rsid w:val="00175A72"/>
    <w:rsid w:val="00180F35"/>
    <w:rsid w:val="00184C5E"/>
    <w:rsid w:val="00187BAB"/>
    <w:rsid w:val="00187F44"/>
    <w:rsid w:val="00190F47"/>
    <w:rsid w:val="0019664B"/>
    <w:rsid w:val="00196DE2"/>
    <w:rsid w:val="001A5496"/>
    <w:rsid w:val="001A7604"/>
    <w:rsid w:val="001B60C5"/>
    <w:rsid w:val="001D3577"/>
    <w:rsid w:val="001D6083"/>
    <w:rsid w:val="001E4E87"/>
    <w:rsid w:val="00203895"/>
    <w:rsid w:val="00204156"/>
    <w:rsid w:val="002056CF"/>
    <w:rsid w:val="002130F4"/>
    <w:rsid w:val="00215796"/>
    <w:rsid w:val="00221B50"/>
    <w:rsid w:val="002227EB"/>
    <w:rsid w:val="00230DD0"/>
    <w:rsid w:val="00234F29"/>
    <w:rsid w:val="002419E7"/>
    <w:rsid w:val="002437EA"/>
    <w:rsid w:val="002454B4"/>
    <w:rsid w:val="00245F4F"/>
    <w:rsid w:val="0025053E"/>
    <w:rsid w:val="0025114F"/>
    <w:rsid w:val="00261FB8"/>
    <w:rsid w:val="00264553"/>
    <w:rsid w:val="00264A95"/>
    <w:rsid w:val="002664A9"/>
    <w:rsid w:val="00271211"/>
    <w:rsid w:val="002754D1"/>
    <w:rsid w:val="00276C38"/>
    <w:rsid w:val="002812C0"/>
    <w:rsid w:val="00282393"/>
    <w:rsid w:val="00283C47"/>
    <w:rsid w:val="00285FF2"/>
    <w:rsid w:val="00286B40"/>
    <w:rsid w:val="0028735F"/>
    <w:rsid w:val="00291435"/>
    <w:rsid w:val="00293DFE"/>
    <w:rsid w:val="002951BC"/>
    <w:rsid w:val="00297E7A"/>
    <w:rsid w:val="002A1879"/>
    <w:rsid w:val="002A1FE2"/>
    <w:rsid w:val="002A1FF1"/>
    <w:rsid w:val="002A3572"/>
    <w:rsid w:val="002A3BC9"/>
    <w:rsid w:val="002A5BAE"/>
    <w:rsid w:val="002A6727"/>
    <w:rsid w:val="002B020C"/>
    <w:rsid w:val="002B1A3A"/>
    <w:rsid w:val="002B6611"/>
    <w:rsid w:val="002C27B4"/>
    <w:rsid w:val="002C2B48"/>
    <w:rsid w:val="002D17A0"/>
    <w:rsid w:val="002D3C46"/>
    <w:rsid w:val="002D79EB"/>
    <w:rsid w:val="002D7C9D"/>
    <w:rsid w:val="002E0863"/>
    <w:rsid w:val="002E0ECE"/>
    <w:rsid w:val="002E2AC5"/>
    <w:rsid w:val="002E368A"/>
    <w:rsid w:val="002E5F77"/>
    <w:rsid w:val="002F3AFD"/>
    <w:rsid w:val="002F3B3B"/>
    <w:rsid w:val="002F6794"/>
    <w:rsid w:val="002F7689"/>
    <w:rsid w:val="003024D9"/>
    <w:rsid w:val="0031545B"/>
    <w:rsid w:val="003175B8"/>
    <w:rsid w:val="003253D4"/>
    <w:rsid w:val="00326C07"/>
    <w:rsid w:val="003270F4"/>
    <w:rsid w:val="00335E9D"/>
    <w:rsid w:val="003408F0"/>
    <w:rsid w:val="003445BA"/>
    <w:rsid w:val="00347356"/>
    <w:rsid w:val="00350820"/>
    <w:rsid w:val="00353E3C"/>
    <w:rsid w:val="003579D5"/>
    <w:rsid w:val="0036152C"/>
    <w:rsid w:val="003761D3"/>
    <w:rsid w:val="003874B7"/>
    <w:rsid w:val="00387EC1"/>
    <w:rsid w:val="00390F36"/>
    <w:rsid w:val="00392996"/>
    <w:rsid w:val="0039495A"/>
    <w:rsid w:val="003A3398"/>
    <w:rsid w:val="003A6665"/>
    <w:rsid w:val="003B0ED6"/>
    <w:rsid w:val="003B3211"/>
    <w:rsid w:val="003B5979"/>
    <w:rsid w:val="003C2332"/>
    <w:rsid w:val="003D269B"/>
    <w:rsid w:val="003E3FDF"/>
    <w:rsid w:val="003E6101"/>
    <w:rsid w:val="003E676A"/>
    <w:rsid w:val="003F5C8F"/>
    <w:rsid w:val="00402E7B"/>
    <w:rsid w:val="00403DE3"/>
    <w:rsid w:val="0041628C"/>
    <w:rsid w:val="004211C8"/>
    <w:rsid w:val="0042473A"/>
    <w:rsid w:val="004273EB"/>
    <w:rsid w:val="004321C4"/>
    <w:rsid w:val="00432BB9"/>
    <w:rsid w:val="004337B5"/>
    <w:rsid w:val="004356D7"/>
    <w:rsid w:val="00436012"/>
    <w:rsid w:val="004369F1"/>
    <w:rsid w:val="00440528"/>
    <w:rsid w:val="004448CE"/>
    <w:rsid w:val="004449A3"/>
    <w:rsid w:val="0044553D"/>
    <w:rsid w:val="00445C78"/>
    <w:rsid w:val="00446A18"/>
    <w:rsid w:val="004479AF"/>
    <w:rsid w:val="00463ADF"/>
    <w:rsid w:val="00463C94"/>
    <w:rsid w:val="004661F3"/>
    <w:rsid w:val="00466B3D"/>
    <w:rsid w:val="00472864"/>
    <w:rsid w:val="004836D4"/>
    <w:rsid w:val="0048528F"/>
    <w:rsid w:val="00487B9A"/>
    <w:rsid w:val="00490E5A"/>
    <w:rsid w:val="00492B82"/>
    <w:rsid w:val="00494D2F"/>
    <w:rsid w:val="00495262"/>
    <w:rsid w:val="004957BD"/>
    <w:rsid w:val="00496AE2"/>
    <w:rsid w:val="004A2807"/>
    <w:rsid w:val="004A29D1"/>
    <w:rsid w:val="004B1E08"/>
    <w:rsid w:val="004C3BD7"/>
    <w:rsid w:val="004C41E6"/>
    <w:rsid w:val="004C5967"/>
    <w:rsid w:val="004D431B"/>
    <w:rsid w:val="004D4B40"/>
    <w:rsid w:val="004E532D"/>
    <w:rsid w:val="005013BB"/>
    <w:rsid w:val="00504981"/>
    <w:rsid w:val="00516B55"/>
    <w:rsid w:val="00516F9E"/>
    <w:rsid w:val="00517A17"/>
    <w:rsid w:val="0052123F"/>
    <w:rsid w:val="005222B8"/>
    <w:rsid w:val="00533277"/>
    <w:rsid w:val="005350CA"/>
    <w:rsid w:val="00541B9E"/>
    <w:rsid w:val="0054383B"/>
    <w:rsid w:val="00544A1C"/>
    <w:rsid w:val="00545B97"/>
    <w:rsid w:val="00546B8C"/>
    <w:rsid w:val="005519D2"/>
    <w:rsid w:val="00554007"/>
    <w:rsid w:val="00555BF7"/>
    <w:rsid w:val="00555E97"/>
    <w:rsid w:val="00557817"/>
    <w:rsid w:val="00573AE8"/>
    <w:rsid w:val="005747BC"/>
    <w:rsid w:val="005768B8"/>
    <w:rsid w:val="0058104D"/>
    <w:rsid w:val="0059036E"/>
    <w:rsid w:val="00592E47"/>
    <w:rsid w:val="00595531"/>
    <w:rsid w:val="005A366A"/>
    <w:rsid w:val="005A57AE"/>
    <w:rsid w:val="005A5EBB"/>
    <w:rsid w:val="005B1358"/>
    <w:rsid w:val="005B25F3"/>
    <w:rsid w:val="005C3EBF"/>
    <w:rsid w:val="005C48AF"/>
    <w:rsid w:val="005D2F5A"/>
    <w:rsid w:val="005E022A"/>
    <w:rsid w:val="005E36ED"/>
    <w:rsid w:val="005E443F"/>
    <w:rsid w:val="005E48BB"/>
    <w:rsid w:val="005E5021"/>
    <w:rsid w:val="005F6F3F"/>
    <w:rsid w:val="005F6F5B"/>
    <w:rsid w:val="00602613"/>
    <w:rsid w:val="00610C60"/>
    <w:rsid w:val="006110D9"/>
    <w:rsid w:val="00612F19"/>
    <w:rsid w:val="006145AB"/>
    <w:rsid w:val="00617DE3"/>
    <w:rsid w:val="0062366A"/>
    <w:rsid w:val="006334EE"/>
    <w:rsid w:val="006354E3"/>
    <w:rsid w:val="006427FA"/>
    <w:rsid w:val="0065009B"/>
    <w:rsid w:val="00655E48"/>
    <w:rsid w:val="0066311F"/>
    <w:rsid w:val="0066522E"/>
    <w:rsid w:val="006662F4"/>
    <w:rsid w:val="006671A9"/>
    <w:rsid w:val="0067042C"/>
    <w:rsid w:val="006705A6"/>
    <w:rsid w:val="00672DBA"/>
    <w:rsid w:val="006741E5"/>
    <w:rsid w:val="00677C6A"/>
    <w:rsid w:val="006823C1"/>
    <w:rsid w:val="00682B3F"/>
    <w:rsid w:val="00685513"/>
    <w:rsid w:val="006919C5"/>
    <w:rsid w:val="00692903"/>
    <w:rsid w:val="00693AA8"/>
    <w:rsid w:val="00693B4B"/>
    <w:rsid w:val="00694632"/>
    <w:rsid w:val="00697EF6"/>
    <w:rsid w:val="006A1B61"/>
    <w:rsid w:val="006A6E72"/>
    <w:rsid w:val="006B0EF8"/>
    <w:rsid w:val="006B1302"/>
    <w:rsid w:val="006B40C6"/>
    <w:rsid w:val="006C2996"/>
    <w:rsid w:val="006C37FC"/>
    <w:rsid w:val="006C610F"/>
    <w:rsid w:val="006C7722"/>
    <w:rsid w:val="006D1DCD"/>
    <w:rsid w:val="006D1FF4"/>
    <w:rsid w:val="006D40CF"/>
    <w:rsid w:val="006D4E07"/>
    <w:rsid w:val="006D5AE4"/>
    <w:rsid w:val="006E52D1"/>
    <w:rsid w:val="006E6E7D"/>
    <w:rsid w:val="007011CC"/>
    <w:rsid w:val="00702F09"/>
    <w:rsid w:val="007049E2"/>
    <w:rsid w:val="00705861"/>
    <w:rsid w:val="0070744B"/>
    <w:rsid w:val="007074DB"/>
    <w:rsid w:val="0071477A"/>
    <w:rsid w:val="007209FB"/>
    <w:rsid w:val="00724303"/>
    <w:rsid w:val="00741376"/>
    <w:rsid w:val="00742013"/>
    <w:rsid w:val="007461BB"/>
    <w:rsid w:val="00750443"/>
    <w:rsid w:val="00756CFF"/>
    <w:rsid w:val="007645B2"/>
    <w:rsid w:val="00765D02"/>
    <w:rsid w:val="0076696F"/>
    <w:rsid w:val="00766CCE"/>
    <w:rsid w:val="00771129"/>
    <w:rsid w:val="007722A5"/>
    <w:rsid w:val="00782183"/>
    <w:rsid w:val="00783556"/>
    <w:rsid w:val="007904D2"/>
    <w:rsid w:val="007941CD"/>
    <w:rsid w:val="00795F66"/>
    <w:rsid w:val="007A147D"/>
    <w:rsid w:val="007A249A"/>
    <w:rsid w:val="007A5FE8"/>
    <w:rsid w:val="007A7D08"/>
    <w:rsid w:val="007B1D1F"/>
    <w:rsid w:val="007B3234"/>
    <w:rsid w:val="007C4CD6"/>
    <w:rsid w:val="007C5A5A"/>
    <w:rsid w:val="007D57DF"/>
    <w:rsid w:val="007D58AE"/>
    <w:rsid w:val="007D5985"/>
    <w:rsid w:val="007E0B8C"/>
    <w:rsid w:val="007E2102"/>
    <w:rsid w:val="007E57BB"/>
    <w:rsid w:val="007E60E1"/>
    <w:rsid w:val="007E68E5"/>
    <w:rsid w:val="007F0448"/>
    <w:rsid w:val="007F0B74"/>
    <w:rsid w:val="007F1D6E"/>
    <w:rsid w:val="007F200C"/>
    <w:rsid w:val="007F74C2"/>
    <w:rsid w:val="007F772A"/>
    <w:rsid w:val="00803738"/>
    <w:rsid w:val="008050ED"/>
    <w:rsid w:val="00805361"/>
    <w:rsid w:val="00810D42"/>
    <w:rsid w:val="008143FB"/>
    <w:rsid w:val="008148F5"/>
    <w:rsid w:val="0081574E"/>
    <w:rsid w:val="008225BD"/>
    <w:rsid w:val="008262DF"/>
    <w:rsid w:val="008271B6"/>
    <w:rsid w:val="00831AC0"/>
    <w:rsid w:val="00833CC9"/>
    <w:rsid w:val="0083474A"/>
    <w:rsid w:val="00834831"/>
    <w:rsid w:val="00836884"/>
    <w:rsid w:val="00842DE6"/>
    <w:rsid w:val="00850F92"/>
    <w:rsid w:val="0085227E"/>
    <w:rsid w:val="00855BF7"/>
    <w:rsid w:val="00855F01"/>
    <w:rsid w:val="00865503"/>
    <w:rsid w:val="00874083"/>
    <w:rsid w:val="0087522A"/>
    <w:rsid w:val="0087609C"/>
    <w:rsid w:val="0088288B"/>
    <w:rsid w:val="00885879"/>
    <w:rsid w:val="00886929"/>
    <w:rsid w:val="008947C8"/>
    <w:rsid w:val="008A7CCF"/>
    <w:rsid w:val="008C0660"/>
    <w:rsid w:val="008C2F29"/>
    <w:rsid w:val="008C6992"/>
    <w:rsid w:val="008C6C96"/>
    <w:rsid w:val="008C76AD"/>
    <w:rsid w:val="008D019F"/>
    <w:rsid w:val="008E4F50"/>
    <w:rsid w:val="008F2A1F"/>
    <w:rsid w:val="00902279"/>
    <w:rsid w:val="00903C2D"/>
    <w:rsid w:val="00906DE0"/>
    <w:rsid w:val="00907043"/>
    <w:rsid w:val="009070FD"/>
    <w:rsid w:val="0091449E"/>
    <w:rsid w:val="0091625B"/>
    <w:rsid w:val="00921785"/>
    <w:rsid w:val="009241F6"/>
    <w:rsid w:val="00926C2B"/>
    <w:rsid w:val="0093169C"/>
    <w:rsid w:val="009348C4"/>
    <w:rsid w:val="009350D6"/>
    <w:rsid w:val="00960881"/>
    <w:rsid w:val="00963BDB"/>
    <w:rsid w:val="00976A90"/>
    <w:rsid w:val="00983535"/>
    <w:rsid w:val="0098547D"/>
    <w:rsid w:val="0098641B"/>
    <w:rsid w:val="00992801"/>
    <w:rsid w:val="0099579D"/>
    <w:rsid w:val="0099612E"/>
    <w:rsid w:val="00997440"/>
    <w:rsid w:val="009A26FE"/>
    <w:rsid w:val="009A2BA9"/>
    <w:rsid w:val="009B3C3D"/>
    <w:rsid w:val="009B4572"/>
    <w:rsid w:val="009B72A8"/>
    <w:rsid w:val="009C31E6"/>
    <w:rsid w:val="009C7F12"/>
    <w:rsid w:val="009D49EA"/>
    <w:rsid w:val="009E1136"/>
    <w:rsid w:val="009E199A"/>
    <w:rsid w:val="009E239E"/>
    <w:rsid w:val="009E61CC"/>
    <w:rsid w:val="009F2DCA"/>
    <w:rsid w:val="009F6CE2"/>
    <w:rsid w:val="009F7B66"/>
    <w:rsid w:val="00A0521B"/>
    <w:rsid w:val="00A06CA9"/>
    <w:rsid w:val="00A11891"/>
    <w:rsid w:val="00A13848"/>
    <w:rsid w:val="00A1724A"/>
    <w:rsid w:val="00A2188F"/>
    <w:rsid w:val="00A24C03"/>
    <w:rsid w:val="00A32239"/>
    <w:rsid w:val="00A32F1A"/>
    <w:rsid w:val="00A41FD7"/>
    <w:rsid w:val="00A50803"/>
    <w:rsid w:val="00A537DC"/>
    <w:rsid w:val="00A648F9"/>
    <w:rsid w:val="00A71A27"/>
    <w:rsid w:val="00A724E7"/>
    <w:rsid w:val="00A74035"/>
    <w:rsid w:val="00A751BB"/>
    <w:rsid w:val="00A753B5"/>
    <w:rsid w:val="00A857B1"/>
    <w:rsid w:val="00A86871"/>
    <w:rsid w:val="00A90059"/>
    <w:rsid w:val="00A9300B"/>
    <w:rsid w:val="00A935AA"/>
    <w:rsid w:val="00A96BC3"/>
    <w:rsid w:val="00AA0248"/>
    <w:rsid w:val="00AA11E2"/>
    <w:rsid w:val="00AA50ED"/>
    <w:rsid w:val="00AA74F3"/>
    <w:rsid w:val="00AB0377"/>
    <w:rsid w:val="00AB1114"/>
    <w:rsid w:val="00AB6C82"/>
    <w:rsid w:val="00AB6EA0"/>
    <w:rsid w:val="00AC4696"/>
    <w:rsid w:val="00AC5C01"/>
    <w:rsid w:val="00AD0ECF"/>
    <w:rsid w:val="00AD1F28"/>
    <w:rsid w:val="00AD74E4"/>
    <w:rsid w:val="00AE0385"/>
    <w:rsid w:val="00AE34C4"/>
    <w:rsid w:val="00AE6937"/>
    <w:rsid w:val="00AF2B7D"/>
    <w:rsid w:val="00AF44C8"/>
    <w:rsid w:val="00AF5DBA"/>
    <w:rsid w:val="00AF63A4"/>
    <w:rsid w:val="00B008B6"/>
    <w:rsid w:val="00B03B96"/>
    <w:rsid w:val="00B10C2E"/>
    <w:rsid w:val="00B14F87"/>
    <w:rsid w:val="00B1773C"/>
    <w:rsid w:val="00B21EED"/>
    <w:rsid w:val="00B2363B"/>
    <w:rsid w:val="00B245AF"/>
    <w:rsid w:val="00B24A9C"/>
    <w:rsid w:val="00B27671"/>
    <w:rsid w:val="00B31D27"/>
    <w:rsid w:val="00B3726C"/>
    <w:rsid w:val="00B54E7A"/>
    <w:rsid w:val="00B57854"/>
    <w:rsid w:val="00B61A31"/>
    <w:rsid w:val="00B64373"/>
    <w:rsid w:val="00B7085B"/>
    <w:rsid w:val="00B71D30"/>
    <w:rsid w:val="00B7489D"/>
    <w:rsid w:val="00B768ED"/>
    <w:rsid w:val="00B76902"/>
    <w:rsid w:val="00B808C7"/>
    <w:rsid w:val="00B82873"/>
    <w:rsid w:val="00B84077"/>
    <w:rsid w:val="00B8572A"/>
    <w:rsid w:val="00B86E65"/>
    <w:rsid w:val="00B91752"/>
    <w:rsid w:val="00B92145"/>
    <w:rsid w:val="00B94711"/>
    <w:rsid w:val="00BA1B05"/>
    <w:rsid w:val="00BA2DB7"/>
    <w:rsid w:val="00BA7BA5"/>
    <w:rsid w:val="00BB0466"/>
    <w:rsid w:val="00BB1AE3"/>
    <w:rsid w:val="00BB6D32"/>
    <w:rsid w:val="00BB7CAB"/>
    <w:rsid w:val="00BC4B04"/>
    <w:rsid w:val="00BC50DD"/>
    <w:rsid w:val="00BC671A"/>
    <w:rsid w:val="00BC76EC"/>
    <w:rsid w:val="00BD3583"/>
    <w:rsid w:val="00BE1510"/>
    <w:rsid w:val="00BE225E"/>
    <w:rsid w:val="00BE22EE"/>
    <w:rsid w:val="00BE265F"/>
    <w:rsid w:val="00BE579A"/>
    <w:rsid w:val="00BF249B"/>
    <w:rsid w:val="00BF3481"/>
    <w:rsid w:val="00BF45EC"/>
    <w:rsid w:val="00BF7303"/>
    <w:rsid w:val="00C01829"/>
    <w:rsid w:val="00C045EC"/>
    <w:rsid w:val="00C0507B"/>
    <w:rsid w:val="00C07975"/>
    <w:rsid w:val="00C11138"/>
    <w:rsid w:val="00C127CB"/>
    <w:rsid w:val="00C13439"/>
    <w:rsid w:val="00C167AC"/>
    <w:rsid w:val="00C17C11"/>
    <w:rsid w:val="00C23382"/>
    <w:rsid w:val="00C24421"/>
    <w:rsid w:val="00C25D96"/>
    <w:rsid w:val="00C2697E"/>
    <w:rsid w:val="00C35BA2"/>
    <w:rsid w:val="00C3606A"/>
    <w:rsid w:val="00C3695C"/>
    <w:rsid w:val="00C417AC"/>
    <w:rsid w:val="00C450E4"/>
    <w:rsid w:val="00C45E99"/>
    <w:rsid w:val="00C46A39"/>
    <w:rsid w:val="00C50762"/>
    <w:rsid w:val="00C558EC"/>
    <w:rsid w:val="00C62ED8"/>
    <w:rsid w:val="00C650BD"/>
    <w:rsid w:val="00C65222"/>
    <w:rsid w:val="00C6687D"/>
    <w:rsid w:val="00C6742A"/>
    <w:rsid w:val="00C702C1"/>
    <w:rsid w:val="00C73201"/>
    <w:rsid w:val="00C74663"/>
    <w:rsid w:val="00C75CAE"/>
    <w:rsid w:val="00C82EEF"/>
    <w:rsid w:val="00C84F39"/>
    <w:rsid w:val="00C91813"/>
    <w:rsid w:val="00C950AD"/>
    <w:rsid w:val="00CA5693"/>
    <w:rsid w:val="00CA6B14"/>
    <w:rsid w:val="00CA7CBC"/>
    <w:rsid w:val="00CC0425"/>
    <w:rsid w:val="00CC15C8"/>
    <w:rsid w:val="00CC66CF"/>
    <w:rsid w:val="00CD1022"/>
    <w:rsid w:val="00CD1BA2"/>
    <w:rsid w:val="00CD1F1D"/>
    <w:rsid w:val="00CD561E"/>
    <w:rsid w:val="00CE0812"/>
    <w:rsid w:val="00CE5493"/>
    <w:rsid w:val="00CE5972"/>
    <w:rsid w:val="00CF5F3B"/>
    <w:rsid w:val="00CF6F8E"/>
    <w:rsid w:val="00CF787A"/>
    <w:rsid w:val="00D05413"/>
    <w:rsid w:val="00D0698E"/>
    <w:rsid w:val="00D07268"/>
    <w:rsid w:val="00D168CB"/>
    <w:rsid w:val="00D201A5"/>
    <w:rsid w:val="00D20E74"/>
    <w:rsid w:val="00D217AE"/>
    <w:rsid w:val="00D23125"/>
    <w:rsid w:val="00D23E3A"/>
    <w:rsid w:val="00D25544"/>
    <w:rsid w:val="00D32ED7"/>
    <w:rsid w:val="00D34EB1"/>
    <w:rsid w:val="00D41860"/>
    <w:rsid w:val="00D469A8"/>
    <w:rsid w:val="00D536A7"/>
    <w:rsid w:val="00D536BB"/>
    <w:rsid w:val="00D54571"/>
    <w:rsid w:val="00D60FC9"/>
    <w:rsid w:val="00D61D99"/>
    <w:rsid w:val="00D624AB"/>
    <w:rsid w:val="00D6700C"/>
    <w:rsid w:val="00D70139"/>
    <w:rsid w:val="00D7131B"/>
    <w:rsid w:val="00D76E16"/>
    <w:rsid w:val="00D842B5"/>
    <w:rsid w:val="00D86D2F"/>
    <w:rsid w:val="00D87AC5"/>
    <w:rsid w:val="00D954B3"/>
    <w:rsid w:val="00DA0538"/>
    <w:rsid w:val="00DA3504"/>
    <w:rsid w:val="00DA3A30"/>
    <w:rsid w:val="00DA4FD2"/>
    <w:rsid w:val="00DB0188"/>
    <w:rsid w:val="00DB18C1"/>
    <w:rsid w:val="00DB328D"/>
    <w:rsid w:val="00DB3491"/>
    <w:rsid w:val="00DB499D"/>
    <w:rsid w:val="00DB7A7E"/>
    <w:rsid w:val="00DC2954"/>
    <w:rsid w:val="00DC4FF1"/>
    <w:rsid w:val="00DC6E14"/>
    <w:rsid w:val="00DD371F"/>
    <w:rsid w:val="00DE2452"/>
    <w:rsid w:val="00DE37FA"/>
    <w:rsid w:val="00DE4751"/>
    <w:rsid w:val="00DF2C74"/>
    <w:rsid w:val="00DF7AB2"/>
    <w:rsid w:val="00E018F2"/>
    <w:rsid w:val="00E023BE"/>
    <w:rsid w:val="00E05315"/>
    <w:rsid w:val="00E2217E"/>
    <w:rsid w:val="00E32CCE"/>
    <w:rsid w:val="00E36471"/>
    <w:rsid w:val="00E4502C"/>
    <w:rsid w:val="00E54B85"/>
    <w:rsid w:val="00E57498"/>
    <w:rsid w:val="00E62AA1"/>
    <w:rsid w:val="00E63D24"/>
    <w:rsid w:val="00E706A9"/>
    <w:rsid w:val="00E77DD8"/>
    <w:rsid w:val="00E8207F"/>
    <w:rsid w:val="00E861A2"/>
    <w:rsid w:val="00E8648A"/>
    <w:rsid w:val="00E955CC"/>
    <w:rsid w:val="00EA30EC"/>
    <w:rsid w:val="00EB3FF9"/>
    <w:rsid w:val="00EB44BA"/>
    <w:rsid w:val="00EB79DF"/>
    <w:rsid w:val="00EB7BB6"/>
    <w:rsid w:val="00EB7C89"/>
    <w:rsid w:val="00EC31C9"/>
    <w:rsid w:val="00EC6EEE"/>
    <w:rsid w:val="00ED28F9"/>
    <w:rsid w:val="00ED6A81"/>
    <w:rsid w:val="00ED6B85"/>
    <w:rsid w:val="00EE1ADF"/>
    <w:rsid w:val="00EE709F"/>
    <w:rsid w:val="00EF0905"/>
    <w:rsid w:val="00EF1FFB"/>
    <w:rsid w:val="00EF524B"/>
    <w:rsid w:val="00EF7B67"/>
    <w:rsid w:val="00F05ACA"/>
    <w:rsid w:val="00F072D0"/>
    <w:rsid w:val="00F100D3"/>
    <w:rsid w:val="00F15E06"/>
    <w:rsid w:val="00F21EF3"/>
    <w:rsid w:val="00F248C9"/>
    <w:rsid w:val="00F24EBA"/>
    <w:rsid w:val="00F266F3"/>
    <w:rsid w:val="00F301D9"/>
    <w:rsid w:val="00F306BF"/>
    <w:rsid w:val="00F3687D"/>
    <w:rsid w:val="00F41403"/>
    <w:rsid w:val="00F44300"/>
    <w:rsid w:val="00F4781C"/>
    <w:rsid w:val="00F51473"/>
    <w:rsid w:val="00F539D9"/>
    <w:rsid w:val="00F61E8E"/>
    <w:rsid w:val="00F6529F"/>
    <w:rsid w:val="00F67AF6"/>
    <w:rsid w:val="00F7022A"/>
    <w:rsid w:val="00F7399E"/>
    <w:rsid w:val="00F85D6E"/>
    <w:rsid w:val="00F87944"/>
    <w:rsid w:val="00F87BB1"/>
    <w:rsid w:val="00F9102E"/>
    <w:rsid w:val="00F93AAF"/>
    <w:rsid w:val="00FA23F2"/>
    <w:rsid w:val="00FA625C"/>
    <w:rsid w:val="00FA6D62"/>
    <w:rsid w:val="00FA71C9"/>
    <w:rsid w:val="00FB242F"/>
    <w:rsid w:val="00FB3E0E"/>
    <w:rsid w:val="00FB401D"/>
    <w:rsid w:val="00FB5896"/>
    <w:rsid w:val="00FB7A4C"/>
    <w:rsid w:val="00FC0508"/>
    <w:rsid w:val="00FC0994"/>
    <w:rsid w:val="00FC4CD6"/>
    <w:rsid w:val="00FC58E5"/>
    <w:rsid w:val="00FC5B2B"/>
    <w:rsid w:val="00FC6152"/>
    <w:rsid w:val="00FD0F14"/>
    <w:rsid w:val="00FD6BF8"/>
    <w:rsid w:val="00FE1902"/>
    <w:rsid w:val="00FE1D28"/>
    <w:rsid w:val="00FE507D"/>
    <w:rsid w:val="00FF6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EF9BFF"/>
  <w15:docId w15:val="{1E57F3F4-2071-4590-89DE-BEC27560C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berschrift1">
    <w:name w:val="heading 1"/>
    <w:basedOn w:val="Standard"/>
    <w:next w:val="Standard"/>
    <w:qFormat/>
    <w:pPr>
      <w:keepNext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outlineLvl w:val="0"/>
    </w:pPr>
    <w:rPr>
      <w:rFonts w:ascii="Arial" w:hAnsi="Arial"/>
      <w:sz w:val="24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 Black" w:hAnsi="Arial Black" w:cs="Arial"/>
      <w:sz w:val="34"/>
      <w:lang w:val="en-GB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Verdana" w:hAnsi="Verdana"/>
      <w:sz w:val="28"/>
    </w:rPr>
  </w:style>
  <w:style w:type="paragraph" w:styleId="berschrift4">
    <w:name w:val="heading 4"/>
    <w:basedOn w:val="Standard"/>
    <w:next w:val="Standard"/>
    <w:link w:val="berschrift4Zchn"/>
    <w:unhideWhenUsed/>
    <w:qFormat/>
    <w:rsid w:val="00D0541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semiHidden/>
    <w:unhideWhenUsed/>
    <w:qFormat/>
    <w:rsid w:val="00D0541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character" w:styleId="Hyperlink">
    <w:name w:val="Hyperlink"/>
    <w:rPr>
      <w:color w:val="0000FF"/>
      <w:u w:val="single"/>
    </w:rPr>
  </w:style>
  <w:style w:type="character" w:customStyle="1" w:styleId="BesuchterHyperlink1">
    <w:name w:val="BesuchterHyperlink1"/>
    <w:rPr>
      <w:color w:val="800080"/>
      <w:u w:val="single"/>
    </w:rPr>
  </w:style>
  <w:style w:type="paragraph" w:styleId="Textkrper">
    <w:name w:val="Body Text"/>
    <w:basedOn w:val="Standard"/>
    <w:link w:val="TextkrperZchn"/>
    <w:pPr>
      <w:spacing w:after="240"/>
    </w:pPr>
    <w:rPr>
      <w:rFonts w:ascii="Arial" w:hAnsi="Arial"/>
      <w:b/>
      <w:i/>
      <w:sz w:val="26"/>
    </w:rPr>
  </w:style>
  <w:style w:type="paragraph" w:styleId="StandardWeb">
    <w:name w:val="Normal (Web)"/>
    <w:basedOn w:val="Standard"/>
    <w:uiPriority w:val="9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000000"/>
      <w:sz w:val="24"/>
      <w:szCs w:val="24"/>
    </w:rPr>
  </w:style>
  <w:style w:type="paragraph" w:customStyle="1" w:styleId="fett1">
    <w:name w:val="fett1"/>
    <w:basedOn w:val="Standar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="Arial Unicode MS" w:hAnsi="Arial" w:cs="Arial"/>
      <w:b/>
      <w:bCs/>
      <w:color w:val="000000"/>
      <w:sz w:val="18"/>
      <w:szCs w:val="18"/>
    </w:rPr>
  </w:style>
  <w:style w:type="character" w:customStyle="1" w:styleId="graufett1">
    <w:name w:val="graufett1"/>
    <w:rPr>
      <w:b/>
      <w:bCs/>
      <w:color w:val="666666"/>
    </w:rPr>
  </w:style>
  <w:style w:type="paragraph" w:styleId="Textkrper2">
    <w:name w:val="Body Text 2"/>
    <w:basedOn w:val="Standard"/>
    <w:link w:val="Textkrper2Zchn"/>
    <w:pPr>
      <w:spacing w:after="120"/>
    </w:pPr>
    <w:rPr>
      <w:rFonts w:ascii="Verdana" w:hAnsi="Verdana" w:cs="Arial"/>
      <w:color w:val="000000"/>
      <w:szCs w:val="18"/>
    </w:rPr>
  </w:style>
  <w:style w:type="paragraph" w:styleId="Textkrper3">
    <w:name w:val="Body Text 3"/>
    <w:basedOn w:val="Standard"/>
    <w:link w:val="Textkrper3Zchn"/>
    <w:pPr>
      <w:spacing w:after="120"/>
    </w:pPr>
    <w:rPr>
      <w:rFonts w:ascii="Verdana" w:hAnsi="Verdana"/>
      <w:b/>
    </w:rPr>
  </w:style>
  <w:style w:type="character" w:customStyle="1" w:styleId="Franz">
    <w:name w:val="Franz"/>
    <w:semiHidden/>
    <w:rsid w:val="005D2F5A"/>
    <w:rPr>
      <w:rFonts w:ascii="Verdana" w:hAnsi="Verdana"/>
      <w:b w:val="0"/>
      <w:bCs w:val="0"/>
      <w:i w:val="0"/>
      <w:iCs w:val="0"/>
      <w:strike w:val="0"/>
      <w:color w:val="000080"/>
      <w:sz w:val="20"/>
      <w:szCs w:val="20"/>
      <w:u w:val="none"/>
    </w:rPr>
  </w:style>
  <w:style w:type="character" w:customStyle="1" w:styleId="Textkrper2Zchn">
    <w:name w:val="Textkörper 2 Zchn"/>
    <w:link w:val="Textkrper2"/>
    <w:rsid w:val="00AF44C8"/>
    <w:rPr>
      <w:rFonts w:ascii="Verdana" w:hAnsi="Verdana" w:cs="Arial"/>
      <w:color w:val="000000"/>
      <w:szCs w:val="18"/>
    </w:rPr>
  </w:style>
  <w:style w:type="character" w:customStyle="1" w:styleId="Textkrper3Zchn">
    <w:name w:val="Textkörper 3 Zchn"/>
    <w:link w:val="Textkrper3"/>
    <w:rsid w:val="00AF44C8"/>
    <w:rPr>
      <w:rFonts w:ascii="Verdana" w:hAnsi="Verdana"/>
      <w:b/>
    </w:rPr>
  </w:style>
  <w:style w:type="character" w:customStyle="1" w:styleId="berschrift4Zchn">
    <w:name w:val="Überschrift 4 Zchn"/>
    <w:basedOn w:val="Absatz-Standardschriftart"/>
    <w:link w:val="berschrift4"/>
    <w:rsid w:val="00D0541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semiHidden/>
    <w:rsid w:val="00D05413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Fett">
    <w:name w:val="Strong"/>
    <w:basedOn w:val="Absatz-Standardschriftart"/>
    <w:uiPriority w:val="22"/>
    <w:qFormat/>
    <w:rsid w:val="00D05413"/>
    <w:rPr>
      <w:b/>
      <w:bCs/>
    </w:rPr>
  </w:style>
  <w:style w:type="character" w:customStyle="1" w:styleId="TextkrperZchn">
    <w:name w:val="Textkörper Zchn"/>
    <w:basedOn w:val="Absatz-Standardschriftart"/>
    <w:link w:val="Textkrper"/>
    <w:rsid w:val="005E443F"/>
    <w:rPr>
      <w:rFonts w:ascii="Arial" w:hAnsi="Arial"/>
      <w:b/>
      <w:i/>
      <w:sz w:val="26"/>
    </w:rPr>
  </w:style>
  <w:style w:type="paragraph" w:customStyle="1" w:styleId="berschrift">
    <w:name w:val="Überschrift"/>
    <w:basedOn w:val="Standard"/>
    <w:next w:val="Textkrper"/>
    <w:rsid w:val="00FB3E0E"/>
    <w:pPr>
      <w:keepNext/>
      <w:widowControl w:val="0"/>
      <w:suppressAutoHyphens/>
      <w:overflowPunct/>
      <w:autoSpaceDE/>
      <w:autoSpaceDN/>
      <w:adjustRightInd/>
      <w:spacing w:before="240" w:after="120"/>
      <w:textAlignment w:val="auto"/>
    </w:pPr>
    <w:rPr>
      <w:rFonts w:ascii="Arial" w:eastAsia="Arial" w:hAnsi="Arial" w:cs="Arial"/>
      <w:kern w:val="1"/>
      <w:sz w:val="28"/>
      <w:szCs w:val="28"/>
      <w:lang w:eastAsia="ar-SA"/>
    </w:rPr>
  </w:style>
  <w:style w:type="character" w:customStyle="1" w:styleId="dej7p">
    <w:name w:val="dej7p"/>
    <w:basedOn w:val="Absatz-Standardschriftart"/>
    <w:rsid w:val="00A86871"/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A11891"/>
    <w:rPr>
      <w:color w:val="605E5C"/>
      <w:shd w:val="clear" w:color="auto" w:fill="E1DFDD"/>
    </w:rPr>
  </w:style>
  <w:style w:type="character" w:customStyle="1" w:styleId="hgkelc">
    <w:name w:val="hgkelc"/>
    <w:basedOn w:val="Absatz-Standardschriftart"/>
    <w:rsid w:val="00187F44"/>
  </w:style>
  <w:style w:type="character" w:styleId="NichtaufgelsteErwhnung">
    <w:name w:val="Unresolved Mention"/>
    <w:basedOn w:val="Absatz-Standardschriftart"/>
    <w:uiPriority w:val="99"/>
    <w:semiHidden/>
    <w:unhideWhenUsed/>
    <w:rsid w:val="002454B4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555BF7"/>
    <w:pPr>
      <w:ind w:left="720"/>
      <w:contextualSpacing/>
    </w:pPr>
  </w:style>
  <w:style w:type="character" w:customStyle="1" w:styleId="KopfzeileZchn">
    <w:name w:val="Kopfzeile Zchn"/>
    <w:basedOn w:val="Absatz-Standardschriftart"/>
    <w:link w:val="Kopfzeile"/>
    <w:uiPriority w:val="99"/>
    <w:rsid w:val="00842D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95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9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796887">
                  <w:marLeft w:val="0"/>
                  <w:marRight w:val="0"/>
                  <w:marTop w:val="36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797928">
                  <w:marLeft w:val="0"/>
                  <w:marRight w:val="0"/>
                  <w:marTop w:val="18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72099">
                  <w:marLeft w:val="0"/>
                  <w:marRight w:val="0"/>
                  <w:marTop w:val="18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252791">
                  <w:marLeft w:val="0"/>
                  <w:marRight w:val="0"/>
                  <w:marTop w:val="36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769531">
                  <w:marLeft w:val="0"/>
                  <w:marRight w:val="0"/>
                  <w:marTop w:val="18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066511">
                  <w:marLeft w:val="0"/>
                  <w:marRight w:val="0"/>
                  <w:marTop w:val="36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534996">
                  <w:marLeft w:val="0"/>
                  <w:marRight w:val="0"/>
                  <w:marTop w:val="18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592377">
                  <w:marLeft w:val="0"/>
                  <w:marRight w:val="0"/>
                  <w:marTop w:val="36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840341">
                  <w:marLeft w:val="0"/>
                  <w:marRight w:val="0"/>
                  <w:marTop w:val="18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446808">
                  <w:marLeft w:val="0"/>
                  <w:marRight w:val="0"/>
                  <w:marTop w:val="36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95293">
                  <w:marLeft w:val="0"/>
                  <w:marRight w:val="0"/>
                  <w:marTop w:val="18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836105">
                  <w:marLeft w:val="0"/>
                  <w:marRight w:val="0"/>
                  <w:marTop w:val="36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798493">
                  <w:marLeft w:val="0"/>
                  <w:marRight w:val="0"/>
                  <w:marTop w:val="18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833747">
                  <w:marLeft w:val="0"/>
                  <w:marRight w:val="0"/>
                  <w:marTop w:val="36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214380">
                  <w:marLeft w:val="0"/>
                  <w:marRight w:val="0"/>
                  <w:marTop w:val="18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913362">
                  <w:marLeft w:val="0"/>
                  <w:marRight w:val="0"/>
                  <w:marTop w:val="18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544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001169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528459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21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64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55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99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98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04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8EBED"/>
            <w:right w:val="single" w:sz="6" w:space="0" w:color="E8EBED"/>
          </w:divBdr>
          <w:divsChild>
            <w:div w:id="40430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60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10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934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8EBED"/>
            <w:right w:val="single" w:sz="6" w:space="0" w:color="E8EBED"/>
          </w:divBdr>
          <w:divsChild>
            <w:div w:id="20679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893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371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92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7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57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27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208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8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8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1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63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86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90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857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0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3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5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1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33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17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22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00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7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46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669225">
                  <w:marLeft w:val="0"/>
                  <w:marRight w:val="0"/>
                  <w:marTop w:val="36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096912">
                  <w:marLeft w:val="0"/>
                  <w:marRight w:val="0"/>
                  <w:marTop w:val="18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360790">
                  <w:marLeft w:val="0"/>
                  <w:marRight w:val="0"/>
                  <w:marTop w:val="18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802239">
                  <w:marLeft w:val="0"/>
                  <w:marRight w:val="0"/>
                  <w:marTop w:val="36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165766">
                  <w:marLeft w:val="0"/>
                  <w:marRight w:val="0"/>
                  <w:marTop w:val="18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130744">
                  <w:marLeft w:val="0"/>
                  <w:marRight w:val="0"/>
                  <w:marTop w:val="36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168070">
                  <w:marLeft w:val="0"/>
                  <w:marRight w:val="0"/>
                  <w:marTop w:val="18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077225">
                  <w:marLeft w:val="0"/>
                  <w:marRight w:val="0"/>
                  <w:marTop w:val="36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05497">
                  <w:marLeft w:val="0"/>
                  <w:marRight w:val="0"/>
                  <w:marTop w:val="18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023108">
                  <w:marLeft w:val="0"/>
                  <w:marRight w:val="0"/>
                  <w:marTop w:val="36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163686">
                  <w:marLeft w:val="0"/>
                  <w:marRight w:val="0"/>
                  <w:marTop w:val="18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444057">
                  <w:marLeft w:val="0"/>
                  <w:marRight w:val="0"/>
                  <w:marTop w:val="36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801305">
                  <w:marLeft w:val="0"/>
                  <w:marRight w:val="0"/>
                  <w:marTop w:val="18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717207">
                  <w:marLeft w:val="0"/>
                  <w:marRight w:val="0"/>
                  <w:marTop w:val="36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539884">
                  <w:marLeft w:val="0"/>
                  <w:marRight w:val="0"/>
                  <w:marTop w:val="18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176244">
                  <w:marLeft w:val="0"/>
                  <w:marRight w:val="0"/>
                  <w:marTop w:val="18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95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763803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598793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44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93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80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90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677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92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1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3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97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60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7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14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4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34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0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9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6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7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52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65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909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034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1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42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43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D4E525-795E-496C-9957-71FBC8076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601</Words>
  <Characters>4433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Willkommen in der Welt von Ökologie + Bautechnik</vt:lpstr>
    </vt:vector>
  </TitlesOfParts>
  <Company>.</Company>
  <LinksUpToDate>false</LinksUpToDate>
  <CharactersWithSpaces>5024</CharactersWithSpaces>
  <SharedDoc>false</SharedDoc>
  <HLinks>
    <vt:vector size="12" baseType="variant">
      <vt:variant>
        <vt:i4>327798</vt:i4>
      </vt:variant>
      <vt:variant>
        <vt:i4>3</vt:i4>
      </vt:variant>
      <vt:variant>
        <vt:i4>0</vt:i4>
      </vt:variant>
      <vt:variant>
        <vt:i4>5</vt:i4>
      </vt:variant>
      <vt:variant>
        <vt:lpwstr>mailto:mail@igr-raumklimasysteme.de</vt:lpwstr>
      </vt:variant>
      <vt:variant>
        <vt:lpwstr/>
      </vt:variant>
      <vt:variant>
        <vt:i4>8323187</vt:i4>
      </vt:variant>
      <vt:variant>
        <vt:i4>0</vt:i4>
      </vt:variant>
      <vt:variant>
        <vt:i4>0</vt:i4>
      </vt:variant>
      <vt:variant>
        <vt:i4>5</vt:i4>
      </vt:variant>
      <vt:variant>
        <vt:lpwstr>http://www.igr-raumklimasysteme.de/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Willkommen in der Welt von Ökologie + Bautechnik</dc:title>
  <dc:creator>Jäger Management.</dc:creator>
  <cp:lastModifiedBy>PR-Jäger</cp:lastModifiedBy>
  <cp:revision>11</cp:revision>
  <cp:lastPrinted>2017-01-29T15:04:00Z</cp:lastPrinted>
  <dcterms:created xsi:type="dcterms:W3CDTF">2026-04-28T09:33:00Z</dcterms:created>
  <dcterms:modified xsi:type="dcterms:W3CDTF">2026-05-12T12:56:00Z</dcterms:modified>
</cp:coreProperties>
</file>