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EC956" w14:textId="07D1ED0B" w:rsidR="00082A0D" w:rsidRPr="0026409C" w:rsidRDefault="005732B0" w:rsidP="001D5091">
      <w:pPr>
        <w:overflowPunct w:val="0"/>
        <w:autoSpaceDE w:val="0"/>
        <w:autoSpaceDN w:val="0"/>
        <w:adjustRightInd w:val="0"/>
        <w:spacing w:after="0" w:line="300" w:lineRule="atLeast"/>
        <w:textAlignment w:val="baseline"/>
        <w:rPr>
          <w:rFonts w:ascii="Verdana" w:eastAsia="Times New Roman" w:hAnsi="Verdana" w:cs="Times New Roman"/>
          <w:color w:val="000000" w:themeColor="text1"/>
          <w:kern w:val="0"/>
          <w:sz w:val="27"/>
          <w:szCs w:val="27"/>
          <w:lang w:eastAsia="de-DE"/>
          <w14:ligatures w14:val="none"/>
        </w:rPr>
      </w:pPr>
      <w:r w:rsidRPr="0026409C">
        <w:rPr>
          <w:rFonts w:ascii="Verdana" w:eastAsia="Times New Roman" w:hAnsi="Verdana" w:cs="Times New Roman"/>
          <w:color w:val="000000" w:themeColor="text1"/>
          <w:kern w:val="0"/>
          <w:sz w:val="27"/>
          <w:szCs w:val="27"/>
          <w:lang w:eastAsia="de-DE"/>
          <w14:ligatures w14:val="none"/>
        </w:rPr>
        <w:t xml:space="preserve">Wie Pilze aus dem Boden: </w:t>
      </w:r>
      <w:r w:rsidR="00482D11" w:rsidRPr="0026409C">
        <w:rPr>
          <w:rFonts w:ascii="Verdana" w:eastAsia="Times New Roman" w:hAnsi="Verdana" w:cs="Times New Roman"/>
          <w:color w:val="000000" w:themeColor="text1"/>
          <w:kern w:val="0"/>
          <w:sz w:val="27"/>
          <w:szCs w:val="27"/>
          <w:lang w:eastAsia="de-DE"/>
          <w14:ligatures w14:val="none"/>
        </w:rPr>
        <w:t>195 Wohnungen in zehn Monaten</w:t>
      </w:r>
      <w:r w:rsidR="00482D11" w:rsidRPr="0026409C">
        <w:rPr>
          <w:rFonts w:ascii="Verdana" w:eastAsia="Times New Roman" w:hAnsi="Verdana" w:cs="Times New Roman"/>
          <w:color w:val="000000" w:themeColor="text1"/>
          <w:kern w:val="0"/>
          <w:sz w:val="27"/>
          <w:szCs w:val="27"/>
          <w:lang w:eastAsia="de-DE"/>
          <w14:ligatures w14:val="none"/>
        </w:rPr>
        <w:br/>
      </w:r>
      <w:r w:rsidR="00482D11" w:rsidRPr="0026409C">
        <w:rPr>
          <w:rFonts w:ascii="Verdana" w:eastAsia="Times New Roman" w:hAnsi="Verdana" w:cs="Times New Roman"/>
          <w:color w:val="000000" w:themeColor="text1"/>
          <w:kern w:val="0"/>
          <w:lang w:eastAsia="de-DE"/>
          <w14:ligatures w14:val="none"/>
        </w:rPr>
        <w:t>Die DX-Therm</w:t>
      </w:r>
      <w:r w:rsidR="00C6383D">
        <w:rPr>
          <w:rFonts w:ascii="Verdana" w:eastAsia="Times New Roman" w:hAnsi="Verdana" w:cs="Times New Roman"/>
          <w:color w:val="000000" w:themeColor="text1"/>
          <w:kern w:val="0"/>
          <w:lang w:eastAsia="de-DE"/>
          <w14:ligatures w14:val="none"/>
        </w:rPr>
        <w:t>-D</w:t>
      </w:r>
      <w:r w:rsidR="00482D11" w:rsidRPr="0026409C">
        <w:rPr>
          <w:rFonts w:ascii="Verdana" w:eastAsia="Times New Roman" w:hAnsi="Verdana" w:cs="Times New Roman"/>
          <w:color w:val="000000" w:themeColor="text1"/>
          <w:kern w:val="0"/>
          <w:lang w:eastAsia="de-DE"/>
          <w14:ligatures w14:val="none"/>
        </w:rPr>
        <w:t xml:space="preserve">ecken von </w:t>
      </w:r>
      <w:proofErr w:type="spellStart"/>
      <w:r w:rsidR="00482D11" w:rsidRPr="0026409C">
        <w:rPr>
          <w:rFonts w:ascii="Verdana" w:eastAsia="Times New Roman" w:hAnsi="Verdana" w:cs="Times New Roman"/>
          <w:color w:val="000000" w:themeColor="text1"/>
          <w:kern w:val="0"/>
          <w:lang w:eastAsia="de-DE"/>
          <w14:ligatures w14:val="none"/>
        </w:rPr>
        <w:t>Dennert</w:t>
      </w:r>
      <w:proofErr w:type="spellEnd"/>
      <w:r w:rsidR="00482D11" w:rsidRPr="0026409C">
        <w:rPr>
          <w:rFonts w:ascii="Verdana" w:eastAsia="Times New Roman" w:hAnsi="Verdana" w:cs="Times New Roman"/>
          <w:color w:val="000000" w:themeColor="text1"/>
          <w:kern w:val="0"/>
          <w:lang w:eastAsia="de-DE"/>
          <w14:ligatures w14:val="none"/>
        </w:rPr>
        <w:t xml:space="preserve"> verkürzen Bauzeiten, reduzieren Schnittstellen und integrieren Heizen und Kühlen direkt in die Geschossdecke</w:t>
      </w:r>
      <w:r w:rsidR="00482D11" w:rsidRPr="0026409C">
        <w:rPr>
          <w:rFonts w:ascii="Verdana" w:eastAsia="Times New Roman" w:hAnsi="Verdana" w:cs="Times New Roman"/>
          <w:color w:val="000000" w:themeColor="text1"/>
          <w:kern w:val="0"/>
          <w:sz w:val="27"/>
          <w:szCs w:val="27"/>
          <w:lang w:eastAsia="de-DE"/>
          <w14:ligatures w14:val="none"/>
        </w:rPr>
        <w:t>.</w:t>
      </w:r>
    </w:p>
    <w:p w14:paraId="122D3FC8" w14:textId="77777777" w:rsidR="00CA3895" w:rsidRPr="0026409C" w:rsidRDefault="00CA3895" w:rsidP="001D5091">
      <w:pPr>
        <w:overflowPunct w:val="0"/>
        <w:autoSpaceDE w:val="0"/>
        <w:autoSpaceDN w:val="0"/>
        <w:adjustRightInd w:val="0"/>
        <w:spacing w:after="0" w:line="300" w:lineRule="atLeast"/>
        <w:textAlignment w:val="baseline"/>
        <w:rPr>
          <w:rFonts w:ascii="Verdana" w:eastAsia="Times New Roman" w:hAnsi="Verdana" w:cs="Times New Roman"/>
          <w:color w:val="000000" w:themeColor="text1"/>
          <w:kern w:val="0"/>
          <w:sz w:val="27"/>
          <w:szCs w:val="27"/>
          <w:lang w:eastAsia="de-DE"/>
          <w14:ligatures w14:val="none"/>
        </w:rPr>
      </w:pPr>
    </w:p>
    <w:p w14:paraId="2853E5A2" w14:textId="664E4210" w:rsidR="008F7BDB" w:rsidRPr="00C6383D" w:rsidRDefault="008F7BDB" w:rsidP="007E418C">
      <w:pPr>
        <w:spacing w:after="0" w:line="300" w:lineRule="atLeast"/>
        <w:rPr>
          <w:rFonts w:ascii="Verdana" w:hAnsi="Verdana"/>
          <w:sz w:val="20"/>
          <w:szCs w:val="20"/>
        </w:rPr>
      </w:pPr>
      <w:r w:rsidRPr="00C6383D">
        <w:rPr>
          <w:rFonts w:ascii="Verdana" w:hAnsi="Verdana"/>
          <w:sz w:val="20"/>
          <w:szCs w:val="20"/>
        </w:rPr>
        <w:t>I</w:t>
      </w:r>
      <w:r w:rsidR="007E418C">
        <w:rPr>
          <w:rFonts w:ascii="Verdana" w:hAnsi="Verdana"/>
          <w:sz w:val="20"/>
          <w:szCs w:val="20"/>
        </w:rPr>
        <w:t xml:space="preserve">m westpolnischen </w:t>
      </w:r>
      <w:proofErr w:type="spellStart"/>
      <w:r w:rsidRPr="00C6383D">
        <w:rPr>
          <w:rFonts w:ascii="Verdana" w:hAnsi="Verdana"/>
          <w:sz w:val="20"/>
          <w:szCs w:val="20"/>
        </w:rPr>
        <w:t>Śrem</w:t>
      </w:r>
      <w:proofErr w:type="spellEnd"/>
      <w:r w:rsidR="007E418C">
        <w:rPr>
          <w:rFonts w:ascii="Verdana" w:hAnsi="Verdana"/>
          <w:sz w:val="20"/>
          <w:szCs w:val="20"/>
        </w:rPr>
        <w:t xml:space="preserve">, circa 45 Kilometer südlich von Posen, </w:t>
      </w:r>
      <w:r w:rsidRPr="00C6383D">
        <w:rPr>
          <w:rFonts w:ascii="Verdana" w:hAnsi="Verdana"/>
          <w:sz w:val="20"/>
          <w:szCs w:val="20"/>
        </w:rPr>
        <w:t xml:space="preserve">zeigt eines der ambitioniertesten kommunalen Wohnungsbauprojekte des Landes, wie sich moderner Geschosswohnungsbau durch industrielle Vorfertigung und multifunktionale Fertigteilsysteme neu denken lässt. Eine Schlüsselrolle übernimmt dabei die DX-Therm-Decke von </w:t>
      </w:r>
      <w:proofErr w:type="spellStart"/>
      <w:r w:rsidRPr="00C6383D">
        <w:rPr>
          <w:rFonts w:ascii="Verdana" w:hAnsi="Verdana"/>
          <w:sz w:val="20"/>
          <w:szCs w:val="20"/>
        </w:rPr>
        <w:t>Dennert</w:t>
      </w:r>
      <w:proofErr w:type="spellEnd"/>
      <w:r w:rsidRPr="00C6383D">
        <w:rPr>
          <w:rFonts w:ascii="Verdana" w:hAnsi="Verdana"/>
          <w:sz w:val="20"/>
          <w:szCs w:val="20"/>
        </w:rPr>
        <w:t>. Sie vereint Tragwerk sowie wassergeführtes Heizen und Kühlen in einem industriell vorgefertigten Bauteil und schafft so die Grundlage für energieeffiziente Gebäude mit hohem thermischem Komfort.</w:t>
      </w:r>
    </w:p>
    <w:p w14:paraId="28854665" w14:textId="77777777" w:rsidR="001D5091" w:rsidRPr="00C6383D" w:rsidRDefault="001D5091" w:rsidP="007E418C">
      <w:pPr>
        <w:spacing w:after="0" w:line="240" w:lineRule="auto"/>
        <w:rPr>
          <w:rFonts w:ascii="Verdana" w:hAnsi="Verdana"/>
          <w:sz w:val="20"/>
          <w:szCs w:val="20"/>
        </w:rPr>
      </w:pPr>
    </w:p>
    <w:p w14:paraId="359D3358" w14:textId="77777777" w:rsidR="008F7BDB" w:rsidRPr="007E418C" w:rsidRDefault="008F7BDB" w:rsidP="007E418C">
      <w:pPr>
        <w:spacing w:after="0" w:line="300" w:lineRule="atLeast"/>
        <w:rPr>
          <w:rFonts w:ascii="Verdana" w:hAnsi="Verdana"/>
          <w:b/>
          <w:bCs/>
          <w:sz w:val="20"/>
          <w:szCs w:val="20"/>
        </w:rPr>
      </w:pPr>
      <w:r w:rsidRPr="007E418C">
        <w:rPr>
          <w:rFonts w:ascii="Verdana" w:hAnsi="Verdana"/>
          <w:b/>
          <w:bCs/>
          <w:sz w:val="20"/>
          <w:szCs w:val="20"/>
        </w:rPr>
        <w:t>Rohbau im Höchsttempo</w:t>
      </w:r>
    </w:p>
    <w:p w14:paraId="0652D822" w14:textId="1549C392" w:rsidR="008F7BDB" w:rsidRPr="00C6383D" w:rsidRDefault="008F7BDB" w:rsidP="007E418C">
      <w:pPr>
        <w:spacing w:before="60" w:after="0" w:line="300" w:lineRule="atLeast"/>
        <w:rPr>
          <w:rFonts w:ascii="Verdana" w:hAnsi="Verdana"/>
          <w:sz w:val="20"/>
          <w:szCs w:val="20"/>
        </w:rPr>
      </w:pPr>
      <w:r w:rsidRPr="00C6383D">
        <w:rPr>
          <w:rFonts w:ascii="Verdana" w:hAnsi="Verdana"/>
          <w:sz w:val="20"/>
          <w:szCs w:val="20"/>
        </w:rPr>
        <w:t xml:space="preserve">„Die Gebäude sind förmlich wie Pilze aus dem Boden gewachsen“, beschreibt </w:t>
      </w:r>
      <w:proofErr w:type="spellStart"/>
      <w:r w:rsidRPr="00C6383D">
        <w:rPr>
          <w:rFonts w:ascii="Verdana" w:hAnsi="Verdana"/>
          <w:sz w:val="20"/>
          <w:szCs w:val="20"/>
        </w:rPr>
        <w:t>Dennert</w:t>
      </w:r>
      <w:proofErr w:type="spellEnd"/>
      <w:r w:rsidRPr="00C6383D">
        <w:rPr>
          <w:rFonts w:ascii="Verdana" w:hAnsi="Verdana"/>
          <w:sz w:val="20"/>
          <w:szCs w:val="20"/>
        </w:rPr>
        <w:t xml:space="preserve">-Vertriebsleiter Oskar </w:t>
      </w:r>
      <w:proofErr w:type="spellStart"/>
      <w:r w:rsidRPr="00C6383D">
        <w:rPr>
          <w:rFonts w:ascii="Verdana" w:hAnsi="Verdana"/>
          <w:sz w:val="20"/>
          <w:szCs w:val="20"/>
        </w:rPr>
        <w:t>Gornisiewicz</w:t>
      </w:r>
      <w:proofErr w:type="spellEnd"/>
      <w:r w:rsidRPr="00C6383D">
        <w:rPr>
          <w:rFonts w:ascii="Verdana" w:hAnsi="Verdana"/>
          <w:sz w:val="20"/>
          <w:szCs w:val="20"/>
        </w:rPr>
        <w:t xml:space="preserve"> den Baufortschritt in </w:t>
      </w:r>
      <w:r w:rsidR="007E418C">
        <w:rPr>
          <w:rFonts w:ascii="Verdana" w:hAnsi="Verdana"/>
          <w:sz w:val="20"/>
          <w:szCs w:val="20"/>
        </w:rPr>
        <w:t>der 30.000-Einwohner-Stadt</w:t>
      </w:r>
      <w:r w:rsidRPr="00C6383D">
        <w:rPr>
          <w:rFonts w:ascii="Verdana" w:hAnsi="Verdana"/>
          <w:sz w:val="20"/>
          <w:szCs w:val="20"/>
        </w:rPr>
        <w:t>. Das war auch notwendig, denn zwischen Grundstücksübergabe im Februar 2026 und der schlüsselfertigen Übergabe der gesamten Wohnanlage im Dezember l</w:t>
      </w:r>
      <w:r w:rsidR="00345954">
        <w:rPr>
          <w:rFonts w:ascii="Verdana" w:hAnsi="Verdana"/>
          <w:sz w:val="20"/>
          <w:szCs w:val="20"/>
        </w:rPr>
        <w:t>ie</w:t>
      </w:r>
      <w:r w:rsidRPr="00C6383D">
        <w:rPr>
          <w:rFonts w:ascii="Verdana" w:hAnsi="Verdana"/>
          <w:sz w:val="20"/>
          <w:szCs w:val="20"/>
        </w:rPr>
        <w:t>gen lediglich zehn Monate.</w:t>
      </w:r>
      <w:r w:rsidR="007E418C">
        <w:rPr>
          <w:rFonts w:ascii="Verdana" w:hAnsi="Verdana"/>
          <w:sz w:val="20"/>
          <w:szCs w:val="20"/>
        </w:rPr>
        <w:t xml:space="preserve"> </w:t>
      </w:r>
      <w:r w:rsidRPr="00C6383D">
        <w:rPr>
          <w:rFonts w:ascii="Verdana" w:hAnsi="Verdana"/>
          <w:sz w:val="20"/>
          <w:szCs w:val="20"/>
        </w:rPr>
        <w:t xml:space="preserve">Für </w:t>
      </w:r>
      <w:proofErr w:type="spellStart"/>
      <w:r w:rsidRPr="00C6383D">
        <w:rPr>
          <w:rFonts w:ascii="Verdana" w:hAnsi="Verdana"/>
          <w:sz w:val="20"/>
          <w:szCs w:val="20"/>
        </w:rPr>
        <w:t>Dennert</w:t>
      </w:r>
      <w:proofErr w:type="spellEnd"/>
      <w:r w:rsidRPr="00C6383D">
        <w:rPr>
          <w:rFonts w:ascii="Verdana" w:hAnsi="Verdana"/>
          <w:sz w:val="20"/>
          <w:szCs w:val="20"/>
        </w:rPr>
        <w:t xml:space="preserve"> begann der Zeitplan bereits mit der Auftragserteilung Ende Januar. Nur wenige Wochen später trafen die ersten DX-Therm-Decken auf der Baustelle ein. Insgesamt wurden über 13.000 m² DX-Therm Fertigteildecken im Just-in-Time-Verfahren geliefert. Mitte Mai war die letzte Decke montiert, Ende Mai der Rohbau aller acht Mehrfamilienhäuser abgeschlossen. Der Generalunternehmer konnte damit unmittelbar </w:t>
      </w:r>
      <w:r w:rsidR="00345954">
        <w:rPr>
          <w:rFonts w:ascii="Verdana" w:hAnsi="Verdana"/>
          <w:sz w:val="20"/>
          <w:szCs w:val="20"/>
        </w:rPr>
        <w:t xml:space="preserve">mit dem </w:t>
      </w:r>
      <w:r w:rsidRPr="00C6383D">
        <w:rPr>
          <w:rFonts w:ascii="Verdana" w:hAnsi="Verdana"/>
          <w:sz w:val="20"/>
          <w:szCs w:val="20"/>
        </w:rPr>
        <w:t xml:space="preserve">Innenausbau </w:t>
      </w:r>
      <w:r w:rsidR="00345954">
        <w:rPr>
          <w:rFonts w:ascii="Verdana" w:hAnsi="Verdana"/>
          <w:sz w:val="20"/>
          <w:szCs w:val="20"/>
        </w:rPr>
        <w:t>beginnen</w:t>
      </w:r>
      <w:r w:rsidRPr="00C6383D">
        <w:rPr>
          <w:rFonts w:ascii="Verdana" w:hAnsi="Verdana"/>
          <w:sz w:val="20"/>
          <w:szCs w:val="20"/>
        </w:rPr>
        <w:t>.</w:t>
      </w:r>
    </w:p>
    <w:p w14:paraId="0925AAAE" w14:textId="77777777" w:rsidR="001D5091" w:rsidRPr="00C6383D" w:rsidRDefault="001D5091" w:rsidP="007E418C">
      <w:pPr>
        <w:spacing w:after="0" w:line="240" w:lineRule="auto"/>
        <w:rPr>
          <w:rFonts w:ascii="Verdana" w:hAnsi="Verdana"/>
          <w:sz w:val="20"/>
          <w:szCs w:val="20"/>
        </w:rPr>
      </w:pPr>
    </w:p>
    <w:p w14:paraId="333A39F0" w14:textId="77777777" w:rsidR="008F7BDB" w:rsidRPr="007E418C" w:rsidRDefault="008F7BDB" w:rsidP="007E418C">
      <w:pPr>
        <w:spacing w:after="0" w:line="300" w:lineRule="atLeast"/>
        <w:rPr>
          <w:rFonts w:ascii="Verdana" w:hAnsi="Verdana"/>
          <w:b/>
          <w:bCs/>
          <w:sz w:val="20"/>
          <w:szCs w:val="20"/>
        </w:rPr>
      </w:pPr>
      <w:r w:rsidRPr="007E418C">
        <w:rPr>
          <w:rFonts w:ascii="Verdana" w:hAnsi="Verdana"/>
          <w:b/>
          <w:bCs/>
          <w:sz w:val="20"/>
          <w:szCs w:val="20"/>
        </w:rPr>
        <w:t>Tragwerk und Gebäudetechnik intelligent kombiniert</w:t>
      </w:r>
    </w:p>
    <w:p w14:paraId="7584B8C2" w14:textId="180241BE" w:rsidR="008F7BDB" w:rsidRPr="00C6383D" w:rsidRDefault="008F7BDB" w:rsidP="007E418C">
      <w:pPr>
        <w:spacing w:before="60" w:after="0" w:line="300" w:lineRule="atLeast"/>
        <w:rPr>
          <w:rFonts w:ascii="Verdana" w:hAnsi="Verdana"/>
          <w:sz w:val="20"/>
          <w:szCs w:val="20"/>
        </w:rPr>
      </w:pPr>
      <w:r w:rsidRPr="00C6383D">
        <w:rPr>
          <w:rFonts w:ascii="Verdana" w:hAnsi="Verdana"/>
          <w:sz w:val="20"/>
          <w:szCs w:val="20"/>
        </w:rPr>
        <w:t>Die DX-Therm-Decke übernimmt weit mehr als die klassische Tragfunktion einer Geschossdecke. Bereits im Fertigteilwerk werden wasserführende Rohrregister vollständig in das Betonelement integriert. So entsteht ein multifunktionales Bauteil, das Tragwerk sowie Heiz- und Kühlfunktion in einem System vereint.</w:t>
      </w:r>
      <w:r w:rsidR="007E418C">
        <w:rPr>
          <w:rFonts w:ascii="Verdana" w:hAnsi="Verdana"/>
          <w:sz w:val="20"/>
          <w:szCs w:val="20"/>
        </w:rPr>
        <w:t xml:space="preserve"> </w:t>
      </w:r>
      <w:r w:rsidRPr="00C6383D">
        <w:rPr>
          <w:rFonts w:ascii="Verdana" w:hAnsi="Verdana"/>
          <w:sz w:val="20"/>
          <w:szCs w:val="20"/>
        </w:rPr>
        <w:t>Die thermische Aktivierung macht die Geschossdecke zum Bestandteil der technischen Gebäudeausrüstung. Sie reduziert technische Schnittstellen, vereinfacht den Bauablauf und schafft optimale Voraussetzungen für den energieeffizienten Betrieb mit modernen Wärmepumpen.</w:t>
      </w:r>
    </w:p>
    <w:p w14:paraId="0C4B3E66" w14:textId="77777777" w:rsidR="001D5091" w:rsidRPr="00C6383D" w:rsidRDefault="001D5091" w:rsidP="007E418C">
      <w:pPr>
        <w:spacing w:after="0" w:line="300" w:lineRule="atLeast"/>
        <w:rPr>
          <w:rFonts w:ascii="Verdana" w:hAnsi="Verdana"/>
          <w:sz w:val="20"/>
          <w:szCs w:val="20"/>
        </w:rPr>
      </w:pPr>
    </w:p>
    <w:p w14:paraId="7FB0D3F9" w14:textId="77777777" w:rsidR="008F7BDB" w:rsidRPr="007E418C" w:rsidRDefault="008F7BDB" w:rsidP="007E418C">
      <w:pPr>
        <w:spacing w:after="0" w:line="240" w:lineRule="auto"/>
        <w:rPr>
          <w:rFonts w:ascii="Verdana" w:hAnsi="Verdana"/>
          <w:b/>
          <w:bCs/>
          <w:sz w:val="20"/>
          <w:szCs w:val="20"/>
        </w:rPr>
      </w:pPr>
      <w:r w:rsidRPr="007E418C">
        <w:rPr>
          <w:rFonts w:ascii="Verdana" w:hAnsi="Verdana"/>
          <w:b/>
          <w:bCs/>
          <w:sz w:val="20"/>
          <w:szCs w:val="20"/>
        </w:rPr>
        <w:t>Sanfte Strahlungskühle statt Zugluft</w:t>
      </w:r>
    </w:p>
    <w:p w14:paraId="2D79F0B2" w14:textId="5A8D02F1" w:rsidR="008F7BDB" w:rsidRPr="00C6383D" w:rsidRDefault="008F7BDB" w:rsidP="007E418C">
      <w:pPr>
        <w:spacing w:before="60" w:after="0" w:line="300" w:lineRule="atLeast"/>
        <w:rPr>
          <w:rFonts w:ascii="Verdana" w:hAnsi="Verdana"/>
          <w:sz w:val="20"/>
          <w:szCs w:val="20"/>
        </w:rPr>
      </w:pPr>
      <w:r w:rsidRPr="00C6383D">
        <w:rPr>
          <w:rFonts w:ascii="Verdana" w:hAnsi="Verdana"/>
          <w:sz w:val="20"/>
          <w:szCs w:val="20"/>
        </w:rPr>
        <w:t>Neben der kurzen Bauzeit überzeugt das Projekt durch sein zukunftsweisendes Energiekonzept mit Erdwärmepumpen, Photovoltaikanlagen und vertikalen Kleinwindanlagen. Die thermisch aktivierten DX-Therm-Decken übernehmen im Winter die Beheizung der Wohnungen und sorgen im Sommer für eine angenehme Flächenkühlung.</w:t>
      </w:r>
      <w:r w:rsidR="007E418C">
        <w:rPr>
          <w:rFonts w:ascii="Verdana" w:hAnsi="Verdana"/>
          <w:sz w:val="20"/>
          <w:szCs w:val="20"/>
        </w:rPr>
        <w:t xml:space="preserve"> </w:t>
      </w:r>
      <w:r w:rsidRPr="00C6383D">
        <w:rPr>
          <w:rFonts w:ascii="Verdana" w:hAnsi="Verdana"/>
          <w:sz w:val="20"/>
          <w:szCs w:val="20"/>
        </w:rPr>
        <w:t>Über eine reversible Wärmepumpe wird temperiertes Wasser durch die integrierten Rohrregister geführt. Anders als herkömmliche Klimaanlagen erfolgt die Temperierung überwiegend über Strahlung. Das sorgt für gleichmäßige Raumtemperaturen ohne Zugerscheinungen oder störende Geräuschentwicklung und verbindet hohen Komfort mit hoher Energieeffizienz.</w:t>
      </w:r>
    </w:p>
    <w:p w14:paraId="1156CF8A" w14:textId="77777777" w:rsidR="001D5091" w:rsidRPr="00C6383D" w:rsidRDefault="001D5091" w:rsidP="007E418C">
      <w:pPr>
        <w:spacing w:after="0" w:line="240" w:lineRule="auto"/>
        <w:rPr>
          <w:rFonts w:ascii="Verdana" w:hAnsi="Verdana"/>
          <w:sz w:val="20"/>
          <w:szCs w:val="20"/>
        </w:rPr>
      </w:pPr>
    </w:p>
    <w:p w14:paraId="3A13B36F" w14:textId="77777777" w:rsidR="008F7BDB" w:rsidRPr="007E418C" w:rsidRDefault="008F7BDB" w:rsidP="007E418C">
      <w:pPr>
        <w:spacing w:after="0" w:line="300" w:lineRule="atLeast"/>
        <w:rPr>
          <w:rFonts w:ascii="Verdana" w:hAnsi="Verdana"/>
          <w:b/>
          <w:bCs/>
          <w:sz w:val="20"/>
          <w:szCs w:val="20"/>
        </w:rPr>
      </w:pPr>
      <w:r w:rsidRPr="007E418C">
        <w:rPr>
          <w:rFonts w:ascii="Verdana" w:hAnsi="Verdana"/>
          <w:b/>
          <w:bCs/>
          <w:sz w:val="20"/>
          <w:szCs w:val="20"/>
        </w:rPr>
        <w:t>Zukunftsweisendes Konzept</w:t>
      </w:r>
    </w:p>
    <w:p w14:paraId="20D769D7" w14:textId="77777777" w:rsidR="008F7BDB" w:rsidRPr="00C6383D" w:rsidRDefault="008F7BDB" w:rsidP="007E418C">
      <w:pPr>
        <w:spacing w:before="60" w:after="0" w:line="300" w:lineRule="atLeast"/>
        <w:rPr>
          <w:rFonts w:ascii="Verdana" w:hAnsi="Verdana"/>
          <w:sz w:val="20"/>
          <w:szCs w:val="20"/>
        </w:rPr>
      </w:pPr>
      <w:r w:rsidRPr="00C6383D">
        <w:rPr>
          <w:rFonts w:ascii="Verdana" w:hAnsi="Verdana"/>
          <w:sz w:val="20"/>
          <w:szCs w:val="20"/>
        </w:rPr>
        <w:t xml:space="preserve">Das Wohnquartier in </w:t>
      </w:r>
      <w:proofErr w:type="spellStart"/>
      <w:r w:rsidRPr="00C6383D">
        <w:rPr>
          <w:rFonts w:ascii="Verdana" w:hAnsi="Verdana"/>
          <w:sz w:val="20"/>
          <w:szCs w:val="20"/>
        </w:rPr>
        <w:t>Śrem</w:t>
      </w:r>
      <w:proofErr w:type="spellEnd"/>
      <w:r w:rsidRPr="00C6383D">
        <w:rPr>
          <w:rFonts w:ascii="Verdana" w:hAnsi="Verdana"/>
          <w:sz w:val="20"/>
          <w:szCs w:val="20"/>
        </w:rPr>
        <w:t xml:space="preserve"> zeigt, welches Potenzial in der Verbindung von industrieller Vorfertigung und integrierter Gebäudetechnik steckt. Thermisch aktivierte </w:t>
      </w:r>
      <w:r w:rsidRPr="00C6383D">
        <w:rPr>
          <w:rFonts w:ascii="Verdana" w:hAnsi="Verdana"/>
          <w:sz w:val="20"/>
          <w:szCs w:val="20"/>
        </w:rPr>
        <w:lastRenderedPageBreak/>
        <w:t>Fertigteildecken verbinden Tragwerk, Heizen und Kühlen in einem Bauteil und leisten damit einen wichtigen Beitrag zu energieeffizienten und nachhaltigen Wohngebäuden.</w:t>
      </w:r>
    </w:p>
    <w:p w14:paraId="03041FA5" w14:textId="77777777" w:rsidR="008F7BDB" w:rsidRPr="00C6383D" w:rsidRDefault="008F7BDB" w:rsidP="007E418C">
      <w:pPr>
        <w:spacing w:after="0" w:line="300" w:lineRule="atLeast"/>
        <w:rPr>
          <w:rFonts w:ascii="Verdana" w:hAnsi="Verdana"/>
          <w:sz w:val="20"/>
          <w:szCs w:val="20"/>
        </w:rPr>
      </w:pPr>
      <w:r w:rsidRPr="00C6383D">
        <w:rPr>
          <w:rFonts w:ascii="Verdana" w:hAnsi="Verdana"/>
          <w:sz w:val="20"/>
          <w:szCs w:val="20"/>
        </w:rPr>
        <w:t>Gerade im Geschosswohnungsbau, wo Bauzeit, Energieeffizienz und Nutzerkomfort gleichermaßen an Bedeutung gewinnen, bieten multifunktionale Fertigteilsysteme einen überzeugenden Lösungsansatz.</w:t>
      </w:r>
    </w:p>
    <w:p w14:paraId="0FF13B04" w14:textId="77777777" w:rsidR="003C2AA3" w:rsidRPr="00C6383D" w:rsidRDefault="003C2AA3" w:rsidP="001D5091">
      <w:pPr>
        <w:spacing w:after="0"/>
        <w:rPr>
          <w:rFonts w:ascii="Verdana" w:hAnsi="Verdana"/>
          <w:sz w:val="20"/>
          <w:szCs w:val="20"/>
        </w:rPr>
      </w:pPr>
    </w:p>
    <w:p w14:paraId="23EDB844" w14:textId="13AF23D0" w:rsidR="003C2AA3" w:rsidRPr="00C6383D" w:rsidRDefault="003C2AA3" w:rsidP="00C6383D">
      <w:pPr>
        <w:spacing w:after="0"/>
        <w:rPr>
          <w:rFonts w:ascii="Verdana" w:hAnsi="Verdana"/>
          <w:i/>
          <w:iCs/>
          <w:color w:val="000000" w:themeColor="text1"/>
          <w:sz w:val="20"/>
          <w:szCs w:val="20"/>
        </w:rPr>
      </w:pPr>
      <w:r w:rsidRPr="00C6383D">
        <w:rPr>
          <w:rFonts w:ascii="Verdana" w:hAnsi="Verdana"/>
          <w:i/>
          <w:iCs/>
          <w:color w:val="000000" w:themeColor="text1"/>
          <w:sz w:val="20"/>
          <w:szCs w:val="20"/>
        </w:rPr>
        <w:t>(3.</w:t>
      </w:r>
      <w:r w:rsidR="00D23AB4" w:rsidRPr="00C6383D">
        <w:rPr>
          <w:rFonts w:ascii="Verdana" w:hAnsi="Verdana"/>
          <w:i/>
          <w:iCs/>
          <w:color w:val="000000" w:themeColor="text1"/>
          <w:sz w:val="20"/>
          <w:szCs w:val="20"/>
        </w:rPr>
        <w:t>3</w:t>
      </w:r>
      <w:r w:rsidR="007E418C">
        <w:rPr>
          <w:rFonts w:ascii="Verdana" w:hAnsi="Verdana"/>
          <w:i/>
          <w:iCs/>
          <w:color w:val="000000" w:themeColor="text1"/>
          <w:sz w:val="20"/>
          <w:szCs w:val="20"/>
        </w:rPr>
        <w:t>8</w:t>
      </w:r>
      <w:r w:rsidR="00F40EE4">
        <w:rPr>
          <w:rFonts w:ascii="Verdana" w:hAnsi="Verdana"/>
          <w:i/>
          <w:iCs/>
          <w:color w:val="000000" w:themeColor="text1"/>
          <w:sz w:val="20"/>
          <w:szCs w:val="20"/>
        </w:rPr>
        <w:t>5</w:t>
      </w:r>
      <w:r w:rsidRPr="00C6383D">
        <w:rPr>
          <w:rFonts w:ascii="Verdana" w:hAnsi="Verdana"/>
          <w:i/>
          <w:iCs/>
          <w:color w:val="000000" w:themeColor="text1"/>
          <w:sz w:val="20"/>
          <w:szCs w:val="20"/>
        </w:rPr>
        <w:t xml:space="preserve"> Zeichen inkl. Leerzeichen)</w:t>
      </w:r>
    </w:p>
    <w:p w14:paraId="71C2C983" w14:textId="77777777" w:rsidR="003C2AA3" w:rsidRPr="00C6383D" w:rsidRDefault="003C2AA3" w:rsidP="00C6383D">
      <w:pPr>
        <w:spacing w:after="0"/>
        <w:rPr>
          <w:rFonts w:ascii="Verdana" w:hAnsi="Verdana"/>
          <w:color w:val="000000" w:themeColor="text1"/>
          <w:sz w:val="20"/>
          <w:szCs w:val="20"/>
        </w:rPr>
      </w:pPr>
    </w:p>
    <w:p w14:paraId="58B9AB5D" w14:textId="77777777" w:rsidR="003C2AA3" w:rsidRPr="00C6383D" w:rsidRDefault="003C2AA3" w:rsidP="00C6383D">
      <w:pPr>
        <w:spacing w:after="0"/>
        <w:rPr>
          <w:rFonts w:ascii="Verdana" w:hAnsi="Verdana"/>
          <w:color w:val="000000" w:themeColor="text1"/>
          <w:sz w:val="20"/>
          <w:szCs w:val="20"/>
        </w:rPr>
      </w:pPr>
      <w:r w:rsidRPr="00C6383D">
        <w:rPr>
          <w:rFonts w:ascii="Verdana" w:hAnsi="Verdana"/>
          <w:color w:val="000000" w:themeColor="text1"/>
          <w:sz w:val="20"/>
          <w:szCs w:val="20"/>
        </w:rPr>
        <w:t xml:space="preserve">--------------------------------------------------------------------------------- </w:t>
      </w:r>
    </w:p>
    <w:p w14:paraId="65EFE387" w14:textId="77777777" w:rsidR="003C2AA3" w:rsidRPr="00C6383D" w:rsidRDefault="003C2AA3" w:rsidP="00C6383D">
      <w:pPr>
        <w:spacing w:after="0"/>
        <w:rPr>
          <w:rFonts w:ascii="Verdana" w:hAnsi="Verdana"/>
          <w:i/>
          <w:iCs/>
          <w:color w:val="000000" w:themeColor="text1"/>
          <w:sz w:val="20"/>
          <w:szCs w:val="20"/>
          <w:u w:val="single"/>
        </w:rPr>
      </w:pPr>
    </w:p>
    <w:p w14:paraId="3EF89C97" w14:textId="77777777" w:rsidR="003C2AA3" w:rsidRPr="00C6383D" w:rsidRDefault="003C2AA3" w:rsidP="00C6383D">
      <w:pPr>
        <w:spacing w:after="0" w:line="300" w:lineRule="atLeast"/>
        <w:rPr>
          <w:rFonts w:ascii="Verdana" w:hAnsi="Verdana"/>
          <w:i/>
          <w:iCs/>
          <w:color w:val="000000" w:themeColor="text1"/>
          <w:sz w:val="20"/>
          <w:szCs w:val="20"/>
          <w:u w:val="single"/>
        </w:rPr>
      </w:pPr>
      <w:r w:rsidRPr="00C6383D">
        <w:rPr>
          <w:rFonts w:ascii="Verdana" w:hAnsi="Verdana"/>
          <w:i/>
          <w:iCs/>
          <w:color w:val="000000" w:themeColor="text1"/>
          <w:sz w:val="20"/>
          <w:szCs w:val="20"/>
          <w:u w:val="single"/>
        </w:rPr>
        <w:t xml:space="preserve">Über </w:t>
      </w:r>
      <w:proofErr w:type="spellStart"/>
      <w:r w:rsidRPr="00C6383D">
        <w:rPr>
          <w:rFonts w:ascii="Verdana" w:hAnsi="Verdana"/>
          <w:i/>
          <w:iCs/>
          <w:color w:val="000000" w:themeColor="text1"/>
          <w:sz w:val="20"/>
          <w:szCs w:val="20"/>
          <w:u w:val="single"/>
        </w:rPr>
        <w:t>Dennert</w:t>
      </w:r>
      <w:proofErr w:type="spellEnd"/>
    </w:p>
    <w:p w14:paraId="629C31EF" w14:textId="77777777" w:rsidR="003C2AA3" w:rsidRPr="00C6383D" w:rsidRDefault="003C2AA3" w:rsidP="00C6383D">
      <w:pPr>
        <w:spacing w:after="0" w:line="300" w:lineRule="atLeast"/>
        <w:rPr>
          <w:rFonts w:ascii="Verdana" w:hAnsi="Verdana"/>
          <w:i/>
          <w:iCs/>
          <w:color w:val="000000" w:themeColor="text1"/>
          <w:sz w:val="20"/>
          <w:szCs w:val="20"/>
        </w:rPr>
      </w:pPr>
      <w:r w:rsidRPr="00C6383D">
        <w:rPr>
          <w:rFonts w:ascii="Verdana" w:hAnsi="Verdana"/>
          <w:i/>
          <w:iCs/>
          <w:color w:val="000000" w:themeColor="text1"/>
          <w:sz w:val="20"/>
          <w:szCs w:val="20"/>
        </w:rPr>
        <w:t xml:space="preserve">Die Veit </w:t>
      </w:r>
      <w:proofErr w:type="spellStart"/>
      <w:r w:rsidRPr="00C6383D">
        <w:rPr>
          <w:rFonts w:ascii="Verdana" w:hAnsi="Verdana"/>
          <w:i/>
          <w:iCs/>
          <w:color w:val="000000" w:themeColor="text1"/>
          <w:sz w:val="20"/>
          <w:szCs w:val="20"/>
        </w:rPr>
        <w:t>Dennert</w:t>
      </w:r>
      <w:proofErr w:type="spellEnd"/>
      <w:r w:rsidRPr="00C6383D">
        <w:rPr>
          <w:rFonts w:ascii="Verdana" w:hAnsi="Verdana"/>
          <w:i/>
          <w:iCs/>
          <w:color w:val="000000" w:themeColor="text1"/>
          <w:sz w:val="20"/>
          <w:szCs w:val="20"/>
        </w:rPr>
        <w:t xml:space="preserve"> KG mit Sitz in Schlüsselfeld (Bayern) gilt als einer der Vorreiter des modernen seriellen Bauens. Mit jahrzehntelanger Erfahrung in der industriellen Vorfertigung liefert </w:t>
      </w:r>
      <w:proofErr w:type="spellStart"/>
      <w:r w:rsidRPr="00C6383D">
        <w:rPr>
          <w:rFonts w:ascii="Verdana" w:hAnsi="Verdana"/>
          <w:i/>
          <w:iCs/>
          <w:color w:val="000000" w:themeColor="text1"/>
          <w:sz w:val="20"/>
          <w:szCs w:val="20"/>
        </w:rPr>
        <w:t>Dennert</w:t>
      </w:r>
      <w:proofErr w:type="spellEnd"/>
      <w:r w:rsidRPr="00C6383D">
        <w:rPr>
          <w:rFonts w:ascii="Verdana" w:hAnsi="Verdana"/>
          <w:i/>
          <w:iCs/>
          <w:color w:val="000000" w:themeColor="text1"/>
          <w:sz w:val="20"/>
          <w:szCs w:val="20"/>
        </w:rPr>
        <w:t xml:space="preserve"> mit seinen intelligenten Betonfertigteil- und Modulbausystemen Lösungen für den modernen Objektbau. Das Ergebnis sind wirtschaftliche, flexible und nachhaltige Gebäudekonzepte, die den Anforderungen an ESG, Ressourcenschonung und Zukunftsfähigkeit gerecht werden und bei hoher Ausführungsqualität Bauprozesse enorm verkürzen. </w:t>
      </w:r>
    </w:p>
    <w:p w14:paraId="1D3478F1" w14:textId="77777777" w:rsidR="003C2AA3" w:rsidRPr="00C6383D" w:rsidRDefault="003C2AA3" w:rsidP="00A1623E">
      <w:pPr>
        <w:spacing w:after="0" w:line="240" w:lineRule="auto"/>
        <w:rPr>
          <w:rFonts w:ascii="Verdana" w:hAnsi="Verdana"/>
          <w:color w:val="000000" w:themeColor="text1"/>
          <w:sz w:val="20"/>
          <w:szCs w:val="20"/>
        </w:rPr>
      </w:pPr>
      <w:r w:rsidRPr="00C6383D">
        <w:rPr>
          <w:rFonts w:ascii="Verdana" w:hAnsi="Verdana"/>
          <w:color w:val="000000" w:themeColor="text1"/>
          <w:sz w:val="20"/>
          <w:szCs w:val="20"/>
        </w:rPr>
        <w:t xml:space="preserve"> </w:t>
      </w:r>
    </w:p>
    <w:p w14:paraId="0110643C" w14:textId="0091ADE2" w:rsidR="003C2AA3" w:rsidRDefault="003C2AA3" w:rsidP="00A1623E">
      <w:pPr>
        <w:pStyle w:val="Textkrper2"/>
        <w:spacing w:after="0"/>
        <w:rPr>
          <w:szCs w:val="20"/>
        </w:rPr>
      </w:pPr>
      <w:bookmarkStart w:id="0" w:name="_Hlk175238332"/>
      <w:r w:rsidRPr="00C6383D">
        <w:rPr>
          <w:szCs w:val="20"/>
        </w:rPr>
        <w:t>---------------------------------------------------------------------------------------</w:t>
      </w:r>
      <w:bookmarkEnd w:id="0"/>
      <w:r w:rsidR="007E418C">
        <w:rPr>
          <w:szCs w:val="20"/>
        </w:rPr>
        <w:t xml:space="preserve"> </w:t>
      </w:r>
    </w:p>
    <w:p w14:paraId="78346FD9" w14:textId="77777777" w:rsidR="007E418C" w:rsidRDefault="007E418C" w:rsidP="00A1623E">
      <w:pPr>
        <w:pStyle w:val="Textkrper2"/>
        <w:spacing w:after="0"/>
        <w:rPr>
          <w:szCs w:val="20"/>
        </w:rPr>
      </w:pPr>
    </w:p>
    <w:p w14:paraId="5E25DABE" w14:textId="77777777" w:rsidR="007E418C" w:rsidRPr="007E418C" w:rsidRDefault="007E418C" w:rsidP="007E418C">
      <w:pPr>
        <w:rPr>
          <w:rFonts w:ascii="Verdana" w:hAnsi="Verdana"/>
          <w:b/>
          <w:bCs/>
          <w:i/>
          <w:iCs/>
          <w:color w:val="000000"/>
          <w:sz w:val="20"/>
          <w:szCs w:val="20"/>
          <w:u w:val="single"/>
        </w:rPr>
      </w:pPr>
      <w:r w:rsidRPr="007E418C">
        <w:rPr>
          <w:rFonts w:ascii="Verdana" w:hAnsi="Verdana"/>
          <w:b/>
          <w:bCs/>
          <w:i/>
          <w:iCs/>
          <w:color w:val="000000"/>
          <w:sz w:val="20"/>
          <w:szCs w:val="20"/>
          <w:u w:val="single"/>
        </w:rPr>
        <w:t>Bilder</w:t>
      </w:r>
    </w:p>
    <w:p w14:paraId="6D458469" w14:textId="475ED79F" w:rsidR="007E418C" w:rsidRPr="007E418C" w:rsidRDefault="007D4392" w:rsidP="007E418C">
      <w:pPr>
        <w:spacing w:after="0"/>
        <w:rPr>
          <w:rFonts w:ascii="Verdana" w:hAnsi="Verdana"/>
          <w:i/>
          <w:iCs/>
          <w:sz w:val="20"/>
          <w:szCs w:val="20"/>
        </w:rPr>
      </w:pPr>
      <w:r>
        <w:rPr>
          <w:rFonts w:ascii="Verdana" w:hAnsi="Verdana"/>
          <w:b/>
          <w:bCs/>
          <w:i/>
          <w:iCs/>
          <w:color w:val="000000"/>
          <w:sz w:val="20"/>
          <w:szCs w:val="20"/>
        </w:rPr>
        <w:t>Geschosswohnbau-Srem_PL</w:t>
      </w:r>
      <w:r w:rsidR="00661056">
        <w:rPr>
          <w:rFonts w:ascii="Verdana" w:hAnsi="Verdana"/>
          <w:b/>
          <w:bCs/>
          <w:i/>
          <w:iCs/>
          <w:color w:val="000000"/>
          <w:sz w:val="20"/>
          <w:szCs w:val="20"/>
        </w:rPr>
        <w:t>_</w:t>
      </w:r>
      <w:r w:rsidR="007E418C" w:rsidRPr="007E418C">
        <w:rPr>
          <w:rFonts w:ascii="Verdana" w:hAnsi="Verdana"/>
          <w:b/>
          <w:bCs/>
          <w:i/>
          <w:iCs/>
          <w:color w:val="000000"/>
          <w:sz w:val="20"/>
          <w:szCs w:val="20"/>
        </w:rPr>
        <w:t>1:</w:t>
      </w:r>
      <w:r w:rsidR="00324898">
        <w:rPr>
          <w:rFonts w:ascii="Verdana" w:hAnsi="Verdana"/>
          <w:i/>
          <w:iCs/>
          <w:sz w:val="20"/>
          <w:szCs w:val="20"/>
        </w:rPr>
        <w:t xml:space="preserve"> </w:t>
      </w:r>
      <w:r w:rsidR="00324898" w:rsidRPr="000F1855">
        <w:rPr>
          <w:rFonts w:ascii="Verdana" w:hAnsi="Verdana"/>
          <w:i/>
          <w:iCs/>
          <w:sz w:val="20"/>
          <w:szCs w:val="20"/>
        </w:rPr>
        <w:t xml:space="preserve">Im westpolnischen </w:t>
      </w:r>
      <w:proofErr w:type="spellStart"/>
      <w:r w:rsidR="00324898" w:rsidRPr="000F1855">
        <w:rPr>
          <w:rFonts w:ascii="Verdana" w:hAnsi="Verdana"/>
          <w:i/>
          <w:iCs/>
          <w:sz w:val="20"/>
          <w:szCs w:val="20"/>
        </w:rPr>
        <w:t>Śrem</w:t>
      </w:r>
      <w:proofErr w:type="spellEnd"/>
      <w:r w:rsidR="00324898" w:rsidRPr="000F1855">
        <w:rPr>
          <w:rFonts w:ascii="Verdana" w:hAnsi="Verdana"/>
          <w:i/>
          <w:iCs/>
          <w:sz w:val="20"/>
          <w:szCs w:val="20"/>
        </w:rPr>
        <w:t xml:space="preserve"> entstehen in nur zehn Monaten</w:t>
      </w:r>
      <w:r w:rsidR="00324898" w:rsidRPr="000F1855">
        <w:rPr>
          <w:rFonts w:ascii="Verdana" w:eastAsia="Times New Roman" w:hAnsi="Verdana" w:cs="Times New Roman"/>
          <w:i/>
          <w:iCs/>
          <w:color w:val="000000" w:themeColor="text1"/>
          <w:kern w:val="0"/>
          <w:sz w:val="20"/>
          <w:szCs w:val="20"/>
          <w:lang w:eastAsia="de-DE"/>
          <w14:ligatures w14:val="none"/>
        </w:rPr>
        <w:t xml:space="preserve"> 195 Wohnungen </w:t>
      </w:r>
      <w:r w:rsidR="00324898" w:rsidRPr="000F1855">
        <w:rPr>
          <w:rFonts w:ascii="Verdana" w:hAnsi="Verdana"/>
          <w:i/>
          <w:iCs/>
          <w:sz w:val="20"/>
          <w:szCs w:val="20"/>
        </w:rPr>
        <w:t>durch industrielle Vorfertigung und multifunktionale Fertigteilsysteme</w:t>
      </w:r>
      <w:r w:rsidR="00324898" w:rsidRPr="000F1855">
        <w:rPr>
          <w:rFonts w:ascii="Verdana" w:hAnsi="Verdana"/>
          <w:i/>
          <w:iCs/>
          <w:color w:val="000000"/>
          <w:sz w:val="20"/>
          <w:szCs w:val="20"/>
        </w:rPr>
        <w:t>.</w:t>
      </w:r>
      <w:r w:rsidR="000F1855" w:rsidRPr="000F1855">
        <w:rPr>
          <w:rFonts w:ascii="Verdana" w:hAnsi="Verdana"/>
          <w:i/>
          <w:iCs/>
          <w:color w:val="000000"/>
          <w:sz w:val="20"/>
          <w:szCs w:val="20"/>
        </w:rPr>
        <w:t xml:space="preserve"> Die </w:t>
      </w:r>
      <w:r w:rsidR="000F1855" w:rsidRPr="000F1855">
        <w:rPr>
          <w:rFonts w:ascii="Verdana" w:hAnsi="Verdana"/>
          <w:i/>
          <w:iCs/>
          <w:sz w:val="20"/>
          <w:szCs w:val="20"/>
        </w:rPr>
        <w:t>schlüsselfertige Übergabe der gesamten Wohnanlage erfolgt im Dezember 2026.</w:t>
      </w:r>
      <w:r w:rsidR="00324898" w:rsidRPr="00324898">
        <w:rPr>
          <w:rFonts w:ascii="Verdana" w:hAnsi="Verdana"/>
          <w:i/>
          <w:iCs/>
          <w:color w:val="000000"/>
          <w:sz w:val="20"/>
          <w:szCs w:val="20"/>
        </w:rPr>
        <w:t xml:space="preserve"> </w:t>
      </w:r>
      <w:r w:rsidR="007E418C" w:rsidRPr="007E418C">
        <w:rPr>
          <w:rFonts w:ascii="Verdana" w:hAnsi="Verdana"/>
          <w:i/>
          <w:iCs/>
          <w:color w:val="000000"/>
          <w:sz w:val="20"/>
          <w:szCs w:val="20"/>
        </w:rPr>
        <w:t xml:space="preserve">(Bild: </w:t>
      </w:r>
      <w:proofErr w:type="spellStart"/>
      <w:r w:rsidR="007E418C" w:rsidRPr="007E418C">
        <w:rPr>
          <w:rFonts w:ascii="Verdana" w:hAnsi="Verdana"/>
          <w:i/>
          <w:iCs/>
          <w:color w:val="000000"/>
          <w:sz w:val="20"/>
          <w:szCs w:val="20"/>
        </w:rPr>
        <w:t>Dennert</w:t>
      </w:r>
      <w:proofErr w:type="spellEnd"/>
      <w:r w:rsidR="007E418C" w:rsidRPr="007E418C">
        <w:rPr>
          <w:rFonts w:ascii="Verdana" w:hAnsi="Verdana"/>
          <w:i/>
          <w:iCs/>
          <w:color w:val="000000"/>
          <w:sz w:val="20"/>
          <w:szCs w:val="20"/>
        </w:rPr>
        <w:t>)</w:t>
      </w:r>
    </w:p>
    <w:p w14:paraId="1B7E0DDD" w14:textId="77777777" w:rsidR="00A1623E" w:rsidRDefault="00A1623E" w:rsidP="00A1623E">
      <w:pPr>
        <w:spacing w:after="0" w:line="240" w:lineRule="auto"/>
        <w:rPr>
          <w:rFonts w:ascii="Verdana" w:hAnsi="Verdana"/>
          <w:b/>
          <w:bCs/>
          <w:i/>
          <w:iCs/>
          <w:color w:val="000000"/>
          <w:sz w:val="20"/>
          <w:szCs w:val="20"/>
        </w:rPr>
      </w:pPr>
    </w:p>
    <w:p w14:paraId="50BD8C0C" w14:textId="6E1EC869" w:rsidR="007E418C" w:rsidRPr="007E418C" w:rsidRDefault="007D4392" w:rsidP="007E418C">
      <w:pPr>
        <w:spacing w:after="0"/>
        <w:rPr>
          <w:rFonts w:ascii="Verdana" w:hAnsi="Verdana"/>
          <w:i/>
          <w:iCs/>
          <w:sz w:val="20"/>
          <w:szCs w:val="20"/>
        </w:rPr>
      </w:pPr>
      <w:r>
        <w:rPr>
          <w:rFonts w:ascii="Verdana" w:hAnsi="Verdana"/>
          <w:b/>
          <w:bCs/>
          <w:i/>
          <w:iCs/>
          <w:color w:val="000000"/>
          <w:sz w:val="20"/>
          <w:szCs w:val="20"/>
        </w:rPr>
        <w:t>Geschosswohnbau-Srem_PL</w:t>
      </w:r>
      <w:r w:rsidR="00661056">
        <w:rPr>
          <w:rFonts w:ascii="Verdana" w:hAnsi="Verdana"/>
          <w:b/>
          <w:bCs/>
          <w:i/>
          <w:iCs/>
          <w:color w:val="000000"/>
          <w:sz w:val="20"/>
          <w:szCs w:val="20"/>
        </w:rPr>
        <w:t>_</w:t>
      </w:r>
      <w:r w:rsidR="007E418C" w:rsidRPr="007E418C">
        <w:rPr>
          <w:rFonts w:ascii="Verdana" w:hAnsi="Verdana"/>
          <w:b/>
          <w:bCs/>
          <w:i/>
          <w:iCs/>
          <w:color w:val="000000"/>
          <w:sz w:val="20"/>
          <w:szCs w:val="20"/>
        </w:rPr>
        <w:t xml:space="preserve">2: </w:t>
      </w:r>
      <w:r w:rsidR="004C0BB0">
        <w:rPr>
          <w:rFonts w:ascii="Verdana" w:hAnsi="Verdana"/>
          <w:i/>
          <w:iCs/>
          <w:color w:val="000000" w:themeColor="text1"/>
          <w:sz w:val="20"/>
          <w:szCs w:val="20"/>
        </w:rPr>
        <w:t>Wie Pilze aus dem Boden: Die acht Mehrfamilienhäuser wachsen im Gleichschritt in die Höhe</w:t>
      </w:r>
      <w:r w:rsidR="007E418C" w:rsidRPr="007E418C">
        <w:rPr>
          <w:rFonts w:ascii="Verdana" w:hAnsi="Verdana"/>
          <w:i/>
          <w:iCs/>
          <w:color w:val="000000" w:themeColor="text1"/>
          <w:sz w:val="20"/>
          <w:szCs w:val="20"/>
        </w:rPr>
        <w:t>.</w:t>
      </w:r>
      <w:r w:rsidR="007E418C" w:rsidRPr="007E418C">
        <w:rPr>
          <w:rFonts w:ascii="Verdana" w:hAnsi="Verdana"/>
          <w:color w:val="000000" w:themeColor="text1"/>
          <w:sz w:val="20"/>
          <w:szCs w:val="20"/>
        </w:rPr>
        <w:t xml:space="preserve"> </w:t>
      </w:r>
      <w:r w:rsidR="007E418C" w:rsidRPr="007E418C">
        <w:rPr>
          <w:rFonts w:ascii="Verdana" w:hAnsi="Verdana"/>
          <w:i/>
          <w:iCs/>
          <w:color w:val="000000"/>
          <w:sz w:val="20"/>
          <w:szCs w:val="20"/>
        </w:rPr>
        <w:t xml:space="preserve">(Bild: </w:t>
      </w:r>
      <w:proofErr w:type="spellStart"/>
      <w:r w:rsidR="007E418C" w:rsidRPr="007E418C">
        <w:rPr>
          <w:rFonts w:ascii="Verdana" w:hAnsi="Verdana"/>
          <w:i/>
          <w:iCs/>
          <w:color w:val="000000"/>
          <w:sz w:val="20"/>
          <w:szCs w:val="20"/>
        </w:rPr>
        <w:t>Dennert</w:t>
      </w:r>
      <w:proofErr w:type="spellEnd"/>
      <w:r w:rsidR="007E418C" w:rsidRPr="007E418C">
        <w:rPr>
          <w:rFonts w:ascii="Verdana" w:hAnsi="Verdana"/>
          <w:i/>
          <w:iCs/>
          <w:color w:val="000000"/>
          <w:sz w:val="20"/>
          <w:szCs w:val="20"/>
        </w:rPr>
        <w:t>)</w:t>
      </w:r>
    </w:p>
    <w:p w14:paraId="24208194" w14:textId="77777777" w:rsidR="00A1623E" w:rsidRDefault="00A1623E" w:rsidP="00A1623E">
      <w:pPr>
        <w:spacing w:after="0" w:line="240" w:lineRule="auto"/>
        <w:rPr>
          <w:rFonts w:ascii="Verdana" w:hAnsi="Verdana"/>
          <w:b/>
          <w:bCs/>
          <w:i/>
          <w:iCs/>
          <w:color w:val="000000"/>
          <w:sz w:val="20"/>
          <w:szCs w:val="20"/>
        </w:rPr>
      </w:pPr>
    </w:p>
    <w:p w14:paraId="151A968B" w14:textId="0E68F42B" w:rsidR="007D4392" w:rsidRPr="007E418C" w:rsidRDefault="007D4392" w:rsidP="007D4392">
      <w:pPr>
        <w:spacing w:after="0"/>
        <w:rPr>
          <w:rFonts w:ascii="Verdana" w:hAnsi="Verdana"/>
          <w:i/>
          <w:iCs/>
          <w:sz w:val="20"/>
          <w:szCs w:val="20"/>
        </w:rPr>
      </w:pPr>
      <w:r>
        <w:rPr>
          <w:rFonts w:ascii="Verdana" w:hAnsi="Verdana"/>
          <w:b/>
          <w:bCs/>
          <w:i/>
          <w:iCs/>
          <w:color w:val="000000"/>
          <w:sz w:val="20"/>
          <w:szCs w:val="20"/>
        </w:rPr>
        <w:t>Geschosswohnbau-Srem_PL</w:t>
      </w:r>
      <w:r w:rsidR="00661056">
        <w:rPr>
          <w:rFonts w:ascii="Verdana" w:hAnsi="Verdana"/>
          <w:b/>
          <w:bCs/>
          <w:i/>
          <w:iCs/>
          <w:color w:val="000000"/>
          <w:sz w:val="20"/>
          <w:szCs w:val="20"/>
        </w:rPr>
        <w:t>_</w:t>
      </w:r>
      <w:r>
        <w:rPr>
          <w:rFonts w:ascii="Verdana" w:hAnsi="Verdana"/>
          <w:b/>
          <w:bCs/>
          <w:i/>
          <w:iCs/>
          <w:color w:val="000000"/>
          <w:sz w:val="20"/>
          <w:szCs w:val="20"/>
        </w:rPr>
        <w:t>3</w:t>
      </w:r>
      <w:r w:rsidRPr="007E418C">
        <w:rPr>
          <w:rFonts w:ascii="Verdana" w:hAnsi="Verdana"/>
          <w:b/>
          <w:bCs/>
          <w:i/>
          <w:iCs/>
          <w:color w:val="000000"/>
          <w:sz w:val="20"/>
          <w:szCs w:val="20"/>
        </w:rPr>
        <w:t xml:space="preserve">: </w:t>
      </w:r>
      <w:r w:rsidR="004C0BB0" w:rsidRPr="004C0BB0">
        <w:rPr>
          <w:rFonts w:ascii="Verdana" w:hAnsi="Verdana"/>
          <w:i/>
          <w:iCs/>
          <w:sz w:val="20"/>
          <w:szCs w:val="20"/>
        </w:rPr>
        <w:t>Eine Schlüsselrolle übernimmt die DX-Therm</w:t>
      </w:r>
      <w:r w:rsidR="00F277A1">
        <w:rPr>
          <w:rFonts w:ascii="Verdana" w:hAnsi="Verdana"/>
          <w:i/>
          <w:iCs/>
          <w:sz w:val="20"/>
          <w:szCs w:val="20"/>
        </w:rPr>
        <w:t xml:space="preserve">-Fertigteildecke, die </w:t>
      </w:r>
      <w:r w:rsidR="004C0BB0" w:rsidRPr="004C0BB0">
        <w:rPr>
          <w:rFonts w:ascii="Verdana" w:hAnsi="Verdana"/>
          <w:i/>
          <w:iCs/>
          <w:sz w:val="20"/>
          <w:szCs w:val="20"/>
        </w:rPr>
        <w:t>Tragwerk sowie wassergeführtes Heizen und Kühlen in einem industriell vorgefertigten Bauteil</w:t>
      </w:r>
      <w:r w:rsidR="00F277A1">
        <w:rPr>
          <w:rFonts w:ascii="Verdana" w:hAnsi="Verdana"/>
          <w:i/>
          <w:iCs/>
          <w:sz w:val="20"/>
          <w:szCs w:val="20"/>
        </w:rPr>
        <w:t xml:space="preserve"> vereint</w:t>
      </w:r>
      <w:r w:rsidR="004C0BB0" w:rsidRPr="004C0BB0">
        <w:rPr>
          <w:rFonts w:ascii="Verdana" w:hAnsi="Verdana"/>
          <w:i/>
          <w:iCs/>
          <w:sz w:val="20"/>
          <w:szCs w:val="20"/>
        </w:rPr>
        <w:t>.</w:t>
      </w:r>
      <w:r w:rsidR="004C0BB0">
        <w:rPr>
          <w:rFonts w:ascii="Verdana" w:hAnsi="Verdana"/>
          <w:sz w:val="20"/>
          <w:szCs w:val="20"/>
        </w:rPr>
        <w:t xml:space="preserve"> </w:t>
      </w:r>
      <w:r w:rsidRPr="007E418C">
        <w:rPr>
          <w:rFonts w:ascii="Verdana" w:hAnsi="Verdana"/>
          <w:i/>
          <w:iCs/>
          <w:color w:val="000000"/>
          <w:sz w:val="20"/>
          <w:szCs w:val="20"/>
        </w:rPr>
        <w:t xml:space="preserve">(Bild: </w:t>
      </w:r>
      <w:proofErr w:type="spellStart"/>
      <w:r w:rsidRPr="007E418C">
        <w:rPr>
          <w:rFonts w:ascii="Verdana" w:hAnsi="Verdana"/>
          <w:i/>
          <w:iCs/>
          <w:color w:val="000000"/>
          <w:sz w:val="20"/>
          <w:szCs w:val="20"/>
        </w:rPr>
        <w:t>Dennert</w:t>
      </w:r>
      <w:proofErr w:type="spellEnd"/>
      <w:r w:rsidRPr="007E418C">
        <w:rPr>
          <w:rFonts w:ascii="Verdana" w:hAnsi="Verdana"/>
          <w:i/>
          <w:iCs/>
          <w:color w:val="000000"/>
          <w:sz w:val="20"/>
          <w:szCs w:val="20"/>
        </w:rPr>
        <w:t>)</w:t>
      </w:r>
    </w:p>
    <w:p w14:paraId="380E1555" w14:textId="77777777" w:rsidR="007D4392" w:rsidRDefault="007D4392" w:rsidP="007D4392">
      <w:pPr>
        <w:spacing w:after="0" w:line="240" w:lineRule="auto"/>
        <w:rPr>
          <w:rFonts w:ascii="Verdana" w:hAnsi="Verdana"/>
          <w:b/>
          <w:bCs/>
          <w:i/>
          <w:iCs/>
          <w:color w:val="000000"/>
          <w:sz w:val="20"/>
          <w:szCs w:val="20"/>
        </w:rPr>
      </w:pPr>
    </w:p>
    <w:p w14:paraId="2704E5D1" w14:textId="6BADAA8B" w:rsidR="007D4392" w:rsidRPr="007E418C" w:rsidRDefault="007D4392" w:rsidP="007D4392">
      <w:pPr>
        <w:spacing w:after="0"/>
        <w:rPr>
          <w:rFonts w:ascii="Verdana" w:hAnsi="Verdana"/>
          <w:i/>
          <w:iCs/>
          <w:sz w:val="20"/>
          <w:szCs w:val="20"/>
        </w:rPr>
      </w:pPr>
      <w:r>
        <w:rPr>
          <w:rFonts w:ascii="Verdana" w:hAnsi="Verdana"/>
          <w:b/>
          <w:bCs/>
          <w:i/>
          <w:iCs/>
          <w:color w:val="000000"/>
          <w:sz w:val="20"/>
          <w:szCs w:val="20"/>
        </w:rPr>
        <w:t>Geschosswohnbau-Srem_PL</w:t>
      </w:r>
      <w:r w:rsidR="00661056">
        <w:rPr>
          <w:rFonts w:ascii="Verdana" w:hAnsi="Verdana"/>
          <w:b/>
          <w:bCs/>
          <w:i/>
          <w:iCs/>
          <w:color w:val="000000"/>
          <w:sz w:val="20"/>
          <w:szCs w:val="20"/>
        </w:rPr>
        <w:t>_</w:t>
      </w:r>
      <w:r>
        <w:rPr>
          <w:rFonts w:ascii="Verdana" w:hAnsi="Verdana"/>
          <w:b/>
          <w:bCs/>
          <w:i/>
          <w:iCs/>
          <w:color w:val="000000"/>
          <w:sz w:val="20"/>
          <w:szCs w:val="20"/>
        </w:rPr>
        <w:t>4</w:t>
      </w:r>
      <w:r w:rsidRPr="007E418C">
        <w:rPr>
          <w:rFonts w:ascii="Verdana" w:hAnsi="Verdana"/>
          <w:b/>
          <w:bCs/>
          <w:i/>
          <w:iCs/>
          <w:color w:val="000000"/>
          <w:sz w:val="20"/>
          <w:szCs w:val="20"/>
        </w:rPr>
        <w:t xml:space="preserve">: </w:t>
      </w:r>
      <w:r w:rsidR="004C0BB0" w:rsidRPr="004C0BB0">
        <w:rPr>
          <w:rFonts w:ascii="Verdana" w:hAnsi="Verdana"/>
          <w:i/>
          <w:iCs/>
          <w:color w:val="000000"/>
          <w:sz w:val="20"/>
          <w:szCs w:val="20"/>
        </w:rPr>
        <w:t>Die werkseitig in die Decken integrierten Heiz- und Kühlkreise werden über definierte Übergabepunkte mit der Gebäudetechnik verbunden. Das reduziert den Installationsaufwand auf der Baustelle</w:t>
      </w:r>
      <w:r w:rsidR="00F40EE4">
        <w:rPr>
          <w:rFonts w:ascii="Verdana" w:hAnsi="Verdana"/>
          <w:i/>
          <w:iCs/>
          <w:color w:val="000000"/>
          <w:sz w:val="20"/>
          <w:szCs w:val="20"/>
        </w:rPr>
        <w:t xml:space="preserve">. </w:t>
      </w:r>
      <w:r w:rsidRPr="007E418C">
        <w:rPr>
          <w:rFonts w:ascii="Verdana" w:hAnsi="Verdana"/>
          <w:i/>
          <w:iCs/>
          <w:color w:val="000000"/>
          <w:sz w:val="20"/>
          <w:szCs w:val="20"/>
        </w:rPr>
        <w:t xml:space="preserve">(Bild: </w:t>
      </w:r>
      <w:proofErr w:type="spellStart"/>
      <w:r w:rsidRPr="007E418C">
        <w:rPr>
          <w:rFonts w:ascii="Verdana" w:hAnsi="Verdana"/>
          <w:i/>
          <w:iCs/>
          <w:color w:val="000000"/>
          <w:sz w:val="20"/>
          <w:szCs w:val="20"/>
        </w:rPr>
        <w:t>Dennert</w:t>
      </w:r>
      <w:proofErr w:type="spellEnd"/>
      <w:r w:rsidRPr="007E418C">
        <w:rPr>
          <w:rFonts w:ascii="Verdana" w:hAnsi="Verdana"/>
          <w:i/>
          <w:iCs/>
          <w:color w:val="000000"/>
          <w:sz w:val="20"/>
          <w:szCs w:val="20"/>
        </w:rPr>
        <w:t>)</w:t>
      </w:r>
    </w:p>
    <w:p w14:paraId="01F1555A" w14:textId="77777777" w:rsidR="007D4392" w:rsidRDefault="007D4392" w:rsidP="007D4392">
      <w:pPr>
        <w:spacing w:after="0" w:line="240" w:lineRule="auto"/>
        <w:rPr>
          <w:rFonts w:ascii="Verdana" w:hAnsi="Verdana"/>
          <w:b/>
          <w:bCs/>
          <w:i/>
          <w:iCs/>
          <w:color w:val="000000"/>
          <w:sz w:val="20"/>
          <w:szCs w:val="20"/>
        </w:rPr>
      </w:pPr>
    </w:p>
    <w:p w14:paraId="226409AE" w14:textId="0CA578D6" w:rsidR="007D4392" w:rsidRPr="00F40EE4" w:rsidRDefault="007D4392" w:rsidP="007D4392">
      <w:pPr>
        <w:spacing w:after="0"/>
        <w:rPr>
          <w:rFonts w:ascii="Verdana" w:hAnsi="Verdana"/>
          <w:i/>
          <w:iCs/>
          <w:sz w:val="20"/>
          <w:szCs w:val="20"/>
        </w:rPr>
      </w:pPr>
      <w:r>
        <w:rPr>
          <w:rFonts w:ascii="Verdana" w:hAnsi="Verdana"/>
          <w:b/>
          <w:bCs/>
          <w:i/>
          <w:iCs/>
          <w:color w:val="000000"/>
          <w:sz w:val="20"/>
          <w:szCs w:val="20"/>
        </w:rPr>
        <w:t>Geschosswohnbau-Srem_PL</w:t>
      </w:r>
      <w:r w:rsidR="00661056">
        <w:rPr>
          <w:rFonts w:ascii="Verdana" w:hAnsi="Verdana"/>
          <w:b/>
          <w:bCs/>
          <w:i/>
          <w:iCs/>
          <w:color w:val="000000"/>
          <w:sz w:val="20"/>
          <w:szCs w:val="20"/>
        </w:rPr>
        <w:t>_</w:t>
      </w:r>
      <w:r>
        <w:rPr>
          <w:rFonts w:ascii="Verdana" w:hAnsi="Verdana"/>
          <w:b/>
          <w:bCs/>
          <w:i/>
          <w:iCs/>
          <w:color w:val="000000"/>
          <w:sz w:val="20"/>
          <w:szCs w:val="20"/>
        </w:rPr>
        <w:t>5</w:t>
      </w:r>
      <w:r w:rsidRPr="007E418C">
        <w:rPr>
          <w:rFonts w:ascii="Verdana" w:hAnsi="Verdana"/>
          <w:b/>
          <w:bCs/>
          <w:i/>
          <w:iCs/>
          <w:color w:val="000000"/>
          <w:sz w:val="20"/>
          <w:szCs w:val="20"/>
        </w:rPr>
        <w:t xml:space="preserve">: </w:t>
      </w:r>
      <w:r w:rsidR="00F40EE4" w:rsidRPr="00F40EE4">
        <w:rPr>
          <w:rFonts w:ascii="Verdana" w:hAnsi="Verdana"/>
          <w:i/>
          <w:iCs/>
          <w:sz w:val="20"/>
          <w:szCs w:val="20"/>
        </w:rPr>
        <w:t xml:space="preserve">Die </w:t>
      </w:r>
      <w:r w:rsidR="00F277A1">
        <w:rPr>
          <w:rFonts w:ascii="Verdana" w:hAnsi="Verdana"/>
          <w:i/>
          <w:iCs/>
          <w:sz w:val="20"/>
          <w:szCs w:val="20"/>
        </w:rPr>
        <w:t xml:space="preserve">präzise </w:t>
      </w:r>
      <w:r w:rsidR="00F40EE4" w:rsidRPr="00F40EE4">
        <w:rPr>
          <w:rFonts w:ascii="Verdana" w:hAnsi="Verdana"/>
          <w:i/>
          <w:iCs/>
          <w:sz w:val="20"/>
          <w:szCs w:val="20"/>
        </w:rPr>
        <w:t>vorgefertigten Deckenelemente reduzieren technische Schnittstellen und vereinfachen den Bauablauf. Sie werden per Lkw-Kran direkt vom Transportfahrzeug unterstützungsfrei auf die tragenden Wände aufgelegt.</w:t>
      </w:r>
      <w:r w:rsidRPr="00F40EE4">
        <w:rPr>
          <w:rFonts w:ascii="Verdana" w:hAnsi="Verdana"/>
          <w:i/>
          <w:iCs/>
          <w:color w:val="000000" w:themeColor="text1"/>
          <w:sz w:val="20"/>
          <w:szCs w:val="20"/>
        </w:rPr>
        <w:t xml:space="preserve"> </w:t>
      </w:r>
      <w:r w:rsidRPr="00F40EE4">
        <w:rPr>
          <w:rFonts w:ascii="Verdana" w:hAnsi="Verdana"/>
          <w:i/>
          <w:iCs/>
          <w:color w:val="000000"/>
          <w:sz w:val="20"/>
          <w:szCs w:val="20"/>
        </w:rPr>
        <w:t xml:space="preserve">(Bild: </w:t>
      </w:r>
      <w:proofErr w:type="spellStart"/>
      <w:r w:rsidRPr="00F40EE4">
        <w:rPr>
          <w:rFonts w:ascii="Verdana" w:hAnsi="Verdana"/>
          <w:i/>
          <w:iCs/>
          <w:color w:val="000000"/>
          <w:sz w:val="20"/>
          <w:szCs w:val="20"/>
        </w:rPr>
        <w:t>Dennert</w:t>
      </w:r>
      <w:proofErr w:type="spellEnd"/>
      <w:r w:rsidRPr="00F40EE4">
        <w:rPr>
          <w:rFonts w:ascii="Verdana" w:hAnsi="Verdana"/>
          <w:i/>
          <w:iCs/>
          <w:color w:val="000000"/>
          <w:sz w:val="20"/>
          <w:szCs w:val="20"/>
        </w:rPr>
        <w:t>)</w:t>
      </w:r>
    </w:p>
    <w:p w14:paraId="72D42397" w14:textId="77777777" w:rsidR="007D4392" w:rsidRDefault="007D4392" w:rsidP="007D4392">
      <w:pPr>
        <w:spacing w:after="0" w:line="240" w:lineRule="auto"/>
        <w:rPr>
          <w:rFonts w:ascii="Verdana" w:hAnsi="Verdana"/>
          <w:b/>
          <w:bCs/>
          <w:i/>
          <w:iCs/>
          <w:color w:val="000000"/>
          <w:sz w:val="20"/>
          <w:szCs w:val="20"/>
        </w:rPr>
      </w:pPr>
    </w:p>
    <w:p w14:paraId="661E222C" w14:textId="6C6FD15E" w:rsidR="00345954" w:rsidRPr="007E418C" w:rsidRDefault="00345954" w:rsidP="00345954">
      <w:pPr>
        <w:spacing w:after="0"/>
        <w:rPr>
          <w:rFonts w:ascii="Verdana" w:hAnsi="Verdana"/>
          <w:i/>
          <w:iCs/>
          <w:sz w:val="20"/>
          <w:szCs w:val="20"/>
        </w:rPr>
      </w:pPr>
      <w:r>
        <w:rPr>
          <w:rFonts w:ascii="Verdana" w:hAnsi="Verdana"/>
          <w:b/>
          <w:bCs/>
          <w:i/>
          <w:iCs/>
          <w:color w:val="000000"/>
          <w:sz w:val="20"/>
          <w:szCs w:val="20"/>
        </w:rPr>
        <w:t>Geschosswohnbau-Srem_PL_</w:t>
      </w:r>
      <w:r w:rsidR="00F40EE4">
        <w:rPr>
          <w:rFonts w:ascii="Verdana" w:hAnsi="Verdana"/>
          <w:b/>
          <w:bCs/>
          <w:i/>
          <w:iCs/>
          <w:color w:val="000000"/>
          <w:sz w:val="20"/>
          <w:szCs w:val="20"/>
        </w:rPr>
        <w:t>6</w:t>
      </w:r>
      <w:r w:rsidRPr="007E418C">
        <w:rPr>
          <w:rFonts w:ascii="Verdana" w:hAnsi="Verdana"/>
          <w:b/>
          <w:bCs/>
          <w:i/>
          <w:iCs/>
          <w:color w:val="000000"/>
          <w:sz w:val="20"/>
          <w:szCs w:val="20"/>
        </w:rPr>
        <w:t xml:space="preserve">: </w:t>
      </w:r>
      <w:r w:rsidRPr="00345954">
        <w:rPr>
          <w:rFonts w:ascii="Verdana" w:hAnsi="Verdana"/>
          <w:i/>
          <w:iCs/>
          <w:sz w:val="20"/>
          <w:szCs w:val="20"/>
        </w:rPr>
        <w:t xml:space="preserve">Insgesamt wurden über 13.000 m² DX-Therm Fertigteildecken </w:t>
      </w:r>
      <w:r w:rsidR="00F277A1">
        <w:rPr>
          <w:rFonts w:ascii="Verdana" w:hAnsi="Verdana"/>
          <w:i/>
          <w:iCs/>
          <w:sz w:val="20"/>
          <w:szCs w:val="20"/>
        </w:rPr>
        <w:t>verbau</w:t>
      </w:r>
      <w:r w:rsidRPr="00345954">
        <w:rPr>
          <w:rFonts w:ascii="Verdana" w:hAnsi="Verdana"/>
          <w:i/>
          <w:iCs/>
          <w:sz w:val="20"/>
          <w:szCs w:val="20"/>
        </w:rPr>
        <w:t>t</w:t>
      </w:r>
      <w:r w:rsidRPr="00345954">
        <w:rPr>
          <w:rFonts w:ascii="Verdana" w:hAnsi="Verdana"/>
          <w:i/>
          <w:iCs/>
          <w:color w:val="000000" w:themeColor="text1"/>
          <w:sz w:val="20"/>
          <w:szCs w:val="20"/>
        </w:rPr>
        <w:t>.</w:t>
      </w:r>
      <w:r w:rsidRPr="007E418C">
        <w:rPr>
          <w:rFonts w:ascii="Verdana" w:hAnsi="Verdana"/>
          <w:color w:val="000000" w:themeColor="text1"/>
          <w:sz w:val="20"/>
          <w:szCs w:val="20"/>
        </w:rPr>
        <w:t xml:space="preserve"> </w:t>
      </w:r>
      <w:r w:rsidRPr="007E418C">
        <w:rPr>
          <w:rFonts w:ascii="Verdana" w:hAnsi="Verdana"/>
          <w:i/>
          <w:iCs/>
          <w:color w:val="000000"/>
          <w:sz w:val="20"/>
          <w:szCs w:val="20"/>
        </w:rPr>
        <w:t xml:space="preserve">(Bild: </w:t>
      </w:r>
      <w:proofErr w:type="spellStart"/>
      <w:r w:rsidRPr="007E418C">
        <w:rPr>
          <w:rFonts w:ascii="Verdana" w:hAnsi="Verdana"/>
          <w:i/>
          <w:iCs/>
          <w:color w:val="000000"/>
          <w:sz w:val="20"/>
          <w:szCs w:val="20"/>
        </w:rPr>
        <w:t>Dennert</w:t>
      </w:r>
      <w:proofErr w:type="spellEnd"/>
      <w:r w:rsidRPr="007E418C">
        <w:rPr>
          <w:rFonts w:ascii="Verdana" w:hAnsi="Verdana"/>
          <w:i/>
          <w:iCs/>
          <w:color w:val="000000"/>
          <w:sz w:val="20"/>
          <w:szCs w:val="20"/>
        </w:rPr>
        <w:t>)</w:t>
      </w:r>
    </w:p>
    <w:p w14:paraId="2D11D80A" w14:textId="77777777" w:rsidR="00345954" w:rsidRDefault="00345954" w:rsidP="00345954">
      <w:pPr>
        <w:spacing w:after="0" w:line="240" w:lineRule="auto"/>
        <w:rPr>
          <w:rFonts w:ascii="Verdana" w:hAnsi="Verdana"/>
          <w:b/>
          <w:bCs/>
          <w:i/>
          <w:iCs/>
          <w:color w:val="000000"/>
          <w:sz w:val="20"/>
          <w:szCs w:val="20"/>
        </w:rPr>
      </w:pPr>
    </w:p>
    <w:p w14:paraId="55998CB5" w14:textId="4407F362" w:rsidR="007D4392" w:rsidRPr="007E418C" w:rsidRDefault="00345954" w:rsidP="00345954">
      <w:pPr>
        <w:spacing w:after="0"/>
        <w:rPr>
          <w:rFonts w:ascii="Verdana" w:hAnsi="Verdana"/>
          <w:i/>
          <w:iCs/>
          <w:sz w:val="20"/>
          <w:szCs w:val="20"/>
        </w:rPr>
      </w:pPr>
      <w:r>
        <w:rPr>
          <w:rFonts w:ascii="Verdana" w:hAnsi="Verdana"/>
          <w:b/>
          <w:bCs/>
          <w:i/>
          <w:iCs/>
          <w:color w:val="000000"/>
          <w:sz w:val="20"/>
          <w:szCs w:val="20"/>
        </w:rPr>
        <w:t>Geschosswohnbau-Srem_PL_</w:t>
      </w:r>
      <w:r w:rsidR="00F40EE4">
        <w:rPr>
          <w:rFonts w:ascii="Verdana" w:hAnsi="Verdana"/>
          <w:b/>
          <w:bCs/>
          <w:i/>
          <w:iCs/>
          <w:color w:val="000000"/>
          <w:sz w:val="20"/>
          <w:szCs w:val="20"/>
        </w:rPr>
        <w:t>7</w:t>
      </w:r>
      <w:r w:rsidRPr="007E418C">
        <w:rPr>
          <w:rFonts w:ascii="Verdana" w:hAnsi="Verdana"/>
          <w:b/>
          <w:bCs/>
          <w:i/>
          <w:iCs/>
          <w:color w:val="000000"/>
          <w:sz w:val="20"/>
          <w:szCs w:val="20"/>
        </w:rPr>
        <w:t xml:space="preserve">: </w:t>
      </w:r>
      <w:r>
        <w:rPr>
          <w:rFonts w:ascii="Verdana" w:hAnsi="Verdana"/>
          <w:i/>
          <w:iCs/>
          <w:color w:val="000000"/>
          <w:sz w:val="20"/>
          <w:szCs w:val="20"/>
        </w:rPr>
        <w:t>Zwischen Auftragserteilung und Fertigstellung der kompletten Deckenmontage lagen gerade einmal knapp vier Monate</w:t>
      </w:r>
      <w:r w:rsidRPr="007E418C">
        <w:rPr>
          <w:rFonts w:ascii="Verdana" w:hAnsi="Verdana"/>
          <w:i/>
          <w:iCs/>
          <w:color w:val="000000" w:themeColor="text1"/>
          <w:sz w:val="20"/>
          <w:szCs w:val="20"/>
        </w:rPr>
        <w:t>.</w:t>
      </w:r>
      <w:r w:rsidRPr="007E418C">
        <w:rPr>
          <w:rFonts w:ascii="Verdana" w:hAnsi="Verdana"/>
          <w:i/>
          <w:iCs/>
          <w:color w:val="000000"/>
          <w:sz w:val="20"/>
          <w:szCs w:val="20"/>
        </w:rPr>
        <w:t xml:space="preserve"> (Bild: </w:t>
      </w:r>
      <w:proofErr w:type="spellStart"/>
      <w:r w:rsidRPr="007E418C">
        <w:rPr>
          <w:rFonts w:ascii="Verdana" w:hAnsi="Verdana"/>
          <w:i/>
          <w:iCs/>
          <w:color w:val="000000"/>
          <w:sz w:val="20"/>
          <w:szCs w:val="20"/>
        </w:rPr>
        <w:t>Dennert</w:t>
      </w:r>
      <w:proofErr w:type="spellEnd"/>
      <w:r w:rsidRPr="007E418C">
        <w:rPr>
          <w:rFonts w:ascii="Verdana" w:hAnsi="Verdana"/>
          <w:i/>
          <w:iCs/>
          <w:color w:val="000000"/>
          <w:sz w:val="20"/>
          <w:szCs w:val="20"/>
        </w:rPr>
        <w:t>)</w:t>
      </w:r>
    </w:p>
    <w:p w14:paraId="7EB7EEB1" w14:textId="77777777" w:rsidR="007D4392" w:rsidRDefault="007D4392" w:rsidP="007D4392">
      <w:pPr>
        <w:spacing w:after="0" w:line="240" w:lineRule="auto"/>
        <w:rPr>
          <w:rFonts w:ascii="Verdana" w:hAnsi="Verdana"/>
          <w:b/>
          <w:bCs/>
          <w:i/>
          <w:iCs/>
          <w:color w:val="000000"/>
          <w:sz w:val="20"/>
          <w:szCs w:val="20"/>
        </w:rPr>
      </w:pPr>
    </w:p>
    <w:p w14:paraId="3FFBFB11" w14:textId="77777777" w:rsidR="007D4392" w:rsidRDefault="007D4392" w:rsidP="007D4392">
      <w:pPr>
        <w:pStyle w:val="Textkrper3"/>
        <w:spacing w:after="0"/>
        <w:rPr>
          <w:i/>
          <w:iCs/>
          <w:color w:val="000000"/>
        </w:rPr>
      </w:pPr>
    </w:p>
    <w:p w14:paraId="4523898B" w14:textId="77777777" w:rsidR="00A1623E" w:rsidRDefault="00A1623E" w:rsidP="00C6383D">
      <w:pPr>
        <w:pStyle w:val="Textkrper3"/>
        <w:spacing w:after="0"/>
        <w:rPr>
          <w:i/>
          <w:color w:val="000000"/>
          <w:u w:val="single"/>
        </w:rPr>
      </w:pPr>
    </w:p>
    <w:p w14:paraId="5B9CF8DD" w14:textId="77777777" w:rsidR="00F40EE4" w:rsidRDefault="00F40EE4" w:rsidP="00C6383D">
      <w:pPr>
        <w:spacing w:after="0"/>
        <w:rPr>
          <w:rFonts w:ascii="Verdana" w:hAnsi="Verdana"/>
          <w:color w:val="000000"/>
          <w:sz w:val="20"/>
          <w:szCs w:val="20"/>
        </w:rPr>
      </w:pPr>
    </w:p>
    <w:p w14:paraId="36DFB55F" w14:textId="40FD972A" w:rsidR="003C2AA3" w:rsidRPr="00C6383D" w:rsidRDefault="003C2AA3" w:rsidP="00C6383D">
      <w:pPr>
        <w:spacing w:after="0"/>
        <w:rPr>
          <w:rFonts w:ascii="Verdana" w:hAnsi="Verdana"/>
          <w:color w:val="000000"/>
          <w:sz w:val="20"/>
          <w:szCs w:val="20"/>
        </w:rPr>
      </w:pPr>
      <w:r w:rsidRPr="00C6383D">
        <w:rPr>
          <w:rFonts w:ascii="Verdana" w:hAnsi="Verdana"/>
          <w:color w:val="000000"/>
          <w:sz w:val="20"/>
          <w:szCs w:val="20"/>
        </w:rPr>
        <w:lastRenderedPageBreak/>
        <w:t xml:space="preserve">Veit </w:t>
      </w:r>
      <w:proofErr w:type="spellStart"/>
      <w:r w:rsidRPr="00C6383D">
        <w:rPr>
          <w:rFonts w:ascii="Verdana" w:hAnsi="Verdana"/>
          <w:color w:val="000000"/>
          <w:sz w:val="20"/>
          <w:szCs w:val="20"/>
        </w:rPr>
        <w:t>Dennert</w:t>
      </w:r>
      <w:proofErr w:type="spellEnd"/>
      <w:r w:rsidRPr="00C6383D">
        <w:rPr>
          <w:rFonts w:ascii="Verdana" w:hAnsi="Verdana"/>
          <w:color w:val="000000"/>
          <w:sz w:val="20"/>
          <w:szCs w:val="20"/>
        </w:rPr>
        <w:t xml:space="preserve"> KG</w:t>
      </w:r>
    </w:p>
    <w:p w14:paraId="3F3DBF60" w14:textId="77777777" w:rsidR="003C2AA3" w:rsidRPr="00C6383D" w:rsidRDefault="003C2AA3" w:rsidP="00C6383D">
      <w:pPr>
        <w:spacing w:before="60" w:after="0"/>
        <w:rPr>
          <w:rFonts w:ascii="Verdana" w:hAnsi="Verdana"/>
          <w:color w:val="000000"/>
          <w:sz w:val="20"/>
          <w:szCs w:val="20"/>
        </w:rPr>
      </w:pPr>
      <w:r w:rsidRPr="00C6383D">
        <w:rPr>
          <w:rFonts w:ascii="Verdana" w:hAnsi="Verdana"/>
          <w:color w:val="000000"/>
          <w:sz w:val="20"/>
          <w:szCs w:val="20"/>
        </w:rPr>
        <w:t>Veit-</w:t>
      </w:r>
      <w:proofErr w:type="spellStart"/>
      <w:r w:rsidRPr="00C6383D">
        <w:rPr>
          <w:rFonts w:ascii="Verdana" w:hAnsi="Verdana"/>
          <w:color w:val="000000"/>
          <w:sz w:val="20"/>
          <w:szCs w:val="20"/>
        </w:rPr>
        <w:t>Dennert</w:t>
      </w:r>
      <w:proofErr w:type="spellEnd"/>
      <w:r w:rsidRPr="00C6383D">
        <w:rPr>
          <w:rFonts w:ascii="Verdana" w:hAnsi="Verdana"/>
          <w:color w:val="000000"/>
          <w:sz w:val="20"/>
          <w:szCs w:val="20"/>
        </w:rPr>
        <w:t>-Straße 7</w:t>
      </w:r>
    </w:p>
    <w:p w14:paraId="3EE392C0" w14:textId="77777777" w:rsidR="003C2AA3" w:rsidRPr="00C6383D" w:rsidRDefault="003C2AA3" w:rsidP="00C6383D">
      <w:pPr>
        <w:spacing w:before="60" w:after="0"/>
        <w:rPr>
          <w:rFonts w:ascii="Verdana" w:hAnsi="Verdana"/>
          <w:color w:val="000000"/>
          <w:sz w:val="20"/>
          <w:szCs w:val="20"/>
        </w:rPr>
      </w:pPr>
      <w:r w:rsidRPr="00C6383D">
        <w:rPr>
          <w:rFonts w:ascii="Verdana" w:hAnsi="Verdana"/>
          <w:color w:val="000000"/>
          <w:sz w:val="20"/>
          <w:szCs w:val="20"/>
        </w:rPr>
        <w:t xml:space="preserve">96132 Schlüsselfeld </w:t>
      </w:r>
    </w:p>
    <w:p w14:paraId="3B81B787" w14:textId="77777777" w:rsidR="003C2AA3" w:rsidRPr="00C6383D" w:rsidRDefault="003C2AA3" w:rsidP="00C6383D">
      <w:pPr>
        <w:spacing w:before="60" w:after="0"/>
        <w:rPr>
          <w:rFonts w:ascii="Verdana" w:hAnsi="Verdana"/>
          <w:color w:val="000000"/>
          <w:sz w:val="20"/>
          <w:szCs w:val="20"/>
        </w:rPr>
      </w:pPr>
      <w:r w:rsidRPr="00C6383D">
        <w:rPr>
          <w:rFonts w:ascii="Verdana" w:hAnsi="Verdana"/>
          <w:color w:val="000000"/>
          <w:sz w:val="20"/>
          <w:szCs w:val="20"/>
        </w:rPr>
        <w:t>Tel. +49 (0)9552 / 71-0</w:t>
      </w:r>
    </w:p>
    <w:p w14:paraId="7A6A7F78" w14:textId="77777777" w:rsidR="003C2AA3" w:rsidRPr="00C6383D" w:rsidRDefault="003C2AA3" w:rsidP="00C6383D">
      <w:pPr>
        <w:spacing w:after="0"/>
        <w:rPr>
          <w:rFonts w:ascii="Verdana" w:hAnsi="Verdana"/>
          <w:color w:val="000000"/>
          <w:sz w:val="20"/>
          <w:szCs w:val="20"/>
        </w:rPr>
      </w:pPr>
      <w:r w:rsidRPr="00C6383D">
        <w:rPr>
          <w:rFonts w:ascii="Verdana" w:hAnsi="Verdana"/>
          <w:color w:val="000000"/>
          <w:sz w:val="20"/>
          <w:szCs w:val="20"/>
        </w:rPr>
        <w:t>E-Mail: info@dennert.de</w:t>
      </w:r>
    </w:p>
    <w:p w14:paraId="62A91F18" w14:textId="77777777" w:rsidR="003C2AA3" w:rsidRPr="00C6383D" w:rsidRDefault="003C2AA3" w:rsidP="00C6383D">
      <w:pPr>
        <w:spacing w:before="60" w:after="0"/>
        <w:rPr>
          <w:rFonts w:ascii="Verdana" w:hAnsi="Verdana"/>
          <w:color w:val="000000"/>
          <w:sz w:val="20"/>
          <w:szCs w:val="20"/>
        </w:rPr>
      </w:pPr>
      <w:r w:rsidRPr="00C6383D">
        <w:rPr>
          <w:rFonts w:ascii="Verdana" w:hAnsi="Verdana"/>
          <w:color w:val="000000"/>
          <w:sz w:val="20"/>
          <w:szCs w:val="20"/>
        </w:rPr>
        <w:t>www.dennert.de</w:t>
      </w:r>
    </w:p>
    <w:p w14:paraId="0C293548" w14:textId="77777777" w:rsidR="003C2AA3" w:rsidRPr="001D5091" w:rsidRDefault="003C2AA3" w:rsidP="00C6383D">
      <w:pPr>
        <w:spacing w:after="0"/>
        <w:rPr>
          <w:rFonts w:ascii="Verdana" w:hAnsi="Verdana"/>
          <w:sz w:val="20"/>
          <w:szCs w:val="20"/>
        </w:rPr>
      </w:pPr>
    </w:p>
    <w:p w14:paraId="580A9533" w14:textId="77777777" w:rsidR="00CC2EF5" w:rsidRDefault="00CC2EF5" w:rsidP="001D5091">
      <w:pPr>
        <w:spacing w:after="0"/>
        <w:rPr>
          <w:rFonts w:ascii="Verdana" w:hAnsi="Verdana"/>
          <w:sz w:val="20"/>
          <w:szCs w:val="20"/>
        </w:rPr>
      </w:pPr>
    </w:p>
    <w:p w14:paraId="342AD51D" w14:textId="77777777" w:rsidR="00A1623E" w:rsidRPr="00804EC5" w:rsidRDefault="00A1623E" w:rsidP="00A1623E">
      <w:pPr>
        <w:pStyle w:val="StandardWeb"/>
        <w:spacing w:before="0" w:beforeAutospacing="0" w:after="0" w:afterAutospacing="0"/>
        <w:rPr>
          <w:rFonts w:ascii="Verdana" w:hAnsi="Verdana" w:cs="Arial"/>
          <w:sz w:val="21"/>
          <w:szCs w:val="21"/>
          <w:u w:val="single"/>
        </w:rPr>
      </w:pPr>
      <w:r w:rsidRPr="00804EC5">
        <w:rPr>
          <w:rFonts w:ascii="Verdana" w:hAnsi="Verdana" w:cs="Arial"/>
          <w:sz w:val="21"/>
          <w:szCs w:val="21"/>
          <w:u w:val="single"/>
        </w:rPr>
        <w:t>Pressekontakt/Belegexemplare</w:t>
      </w:r>
    </w:p>
    <w:p w14:paraId="6A3E8DFA" w14:textId="77777777" w:rsidR="00A1623E" w:rsidRPr="006A0B56" w:rsidRDefault="00A1623E" w:rsidP="00A1623E">
      <w:pPr>
        <w:pStyle w:val="StandardWeb"/>
        <w:spacing w:before="120" w:beforeAutospacing="0" w:after="0" w:afterAutospacing="0"/>
        <w:rPr>
          <w:rFonts w:ascii="Verdana" w:hAnsi="Verdana" w:cs="Arial"/>
          <w:bCs/>
          <w:sz w:val="21"/>
          <w:szCs w:val="21"/>
        </w:rPr>
      </w:pPr>
      <w:proofErr w:type="gramStart"/>
      <w:r>
        <w:rPr>
          <w:rFonts w:ascii="Verdana" w:hAnsi="Verdana" w:cs="Arial"/>
          <w:bCs/>
          <w:sz w:val="21"/>
          <w:szCs w:val="21"/>
        </w:rPr>
        <w:t>PR Jäger</w:t>
      </w:r>
      <w:proofErr w:type="gramEnd"/>
    </w:p>
    <w:p w14:paraId="7CD9A4DB" w14:textId="77777777" w:rsidR="00A1623E" w:rsidRPr="006A0B56" w:rsidRDefault="00A1623E" w:rsidP="00A1623E">
      <w:pPr>
        <w:pStyle w:val="StandardWeb"/>
        <w:spacing w:before="0" w:beforeAutospacing="0" w:after="0" w:afterAutospacing="0"/>
        <w:rPr>
          <w:rFonts w:ascii="Verdana" w:hAnsi="Verdana" w:cs="Arial"/>
          <w:bCs/>
          <w:sz w:val="21"/>
          <w:szCs w:val="21"/>
        </w:rPr>
      </w:pPr>
      <w:proofErr w:type="spellStart"/>
      <w:r w:rsidRPr="006A0B56">
        <w:rPr>
          <w:rFonts w:ascii="Verdana" w:hAnsi="Verdana" w:cs="Arial"/>
          <w:bCs/>
          <w:sz w:val="21"/>
          <w:szCs w:val="21"/>
        </w:rPr>
        <w:t>Kettelerstraße</w:t>
      </w:r>
      <w:proofErr w:type="spellEnd"/>
      <w:r w:rsidRPr="006A0B56">
        <w:rPr>
          <w:rFonts w:ascii="Verdana" w:hAnsi="Verdana" w:cs="Arial"/>
          <w:bCs/>
          <w:sz w:val="21"/>
          <w:szCs w:val="21"/>
        </w:rPr>
        <w:t xml:space="preserve"> </w:t>
      </w:r>
      <w:r>
        <w:rPr>
          <w:rFonts w:ascii="Verdana" w:hAnsi="Verdana" w:cs="Arial"/>
          <w:bCs/>
          <w:sz w:val="21"/>
          <w:szCs w:val="21"/>
        </w:rPr>
        <w:t>5</w:t>
      </w:r>
    </w:p>
    <w:p w14:paraId="44965B1F" w14:textId="77777777" w:rsidR="00A1623E" w:rsidRPr="00AE3878" w:rsidRDefault="00A1623E" w:rsidP="00A1623E">
      <w:pPr>
        <w:pStyle w:val="StandardWeb"/>
        <w:spacing w:before="0" w:beforeAutospacing="0" w:after="0" w:afterAutospacing="0"/>
        <w:rPr>
          <w:rFonts w:ascii="Verdana" w:hAnsi="Verdana" w:cs="Arial"/>
          <w:bCs/>
          <w:sz w:val="21"/>
          <w:szCs w:val="21"/>
          <w:lang w:val="en-US"/>
        </w:rPr>
      </w:pPr>
      <w:r w:rsidRPr="00AE3878">
        <w:rPr>
          <w:rFonts w:ascii="Verdana" w:hAnsi="Verdana" w:cs="Arial"/>
          <w:bCs/>
          <w:sz w:val="21"/>
          <w:szCs w:val="21"/>
          <w:lang w:val="en-US"/>
        </w:rPr>
        <w:t xml:space="preserve">97222 </w:t>
      </w:r>
      <w:proofErr w:type="spellStart"/>
      <w:r w:rsidRPr="00AE3878">
        <w:rPr>
          <w:rFonts w:ascii="Verdana" w:hAnsi="Verdana" w:cs="Arial"/>
          <w:bCs/>
          <w:sz w:val="21"/>
          <w:szCs w:val="21"/>
          <w:lang w:val="en-US"/>
        </w:rPr>
        <w:t>Rimpar</w:t>
      </w:r>
      <w:proofErr w:type="spellEnd"/>
    </w:p>
    <w:p w14:paraId="57328DF3" w14:textId="77777777" w:rsidR="00A1623E" w:rsidRPr="00AE3878" w:rsidRDefault="00A1623E" w:rsidP="00A1623E">
      <w:pPr>
        <w:spacing w:after="0"/>
        <w:rPr>
          <w:rFonts w:ascii="Verdana" w:hAnsi="Verdana"/>
          <w:color w:val="000000"/>
          <w:lang w:val="en-US"/>
        </w:rPr>
      </w:pPr>
      <w:r w:rsidRPr="00AE3878">
        <w:rPr>
          <w:rFonts w:ascii="Verdana" w:hAnsi="Verdana"/>
          <w:color w:val="000000"/>
          <w:lang w:val="en-US"/>
        </w:rPr>
        <w:t xml:space="preserve">Tel. </w:t>
      </w:r>
      <w:r w:rsidRPr="00AE3878">
        <w:rPr>
          <w:rFonts w:ascii="Verdana" w:hAnsi="Verdana"/>
          <w:lang w:val="en-US"/>
        </w:rPr>
        <w:t>+49 (0) 93 65 / 88</w:t>
      </w:r>
      <w:r>
        <w:rPr>
          <w:rFonts w:ascii="Verdana" w:hAnsi="Verdana"/>
          <w:lang w:val="en-US"/>
        </w:rPr>
        <w:t xml:space="preserve"> 78 02 0</w:t>
      </w:r>
    </w:p>
    <w:p w14:paraId="497C8D60" w14:textId="77777777" w:rsidR="00A1623E" w:rsidRPr="00AE3878" w:rsidRDefault="00A1623E" w:rsidP="00A1623E">
      <w:pPr>
        <w:pStyle w:val="StandardWeb"/>
        <w:spacing w:before="0" w:beforeAutospacing="0" w:after="0" w:afterAutospacing="0"/>
        <w:rPr>
          <w:rFonts w:ascii="Verdana" w:hAnsi="Verdana" w:cs="Arial"/>
          <w:b/>
          <w:bCs/>
          <w:sz w:val="21"/>
          <w:szCs w:val="21"/>
          <w:lang w:val="en-US"/>
        </w:rPr>
      </w:pPr>
      <w:r w:rsidRPr="00AE3878">
        <w:rPr>
          <w:rFonts w:ascii="Verdana" w:hAnsi="Verdana" w:cs="Arial"/>
          <w:bCs/>
          <w:sz w:val="21"/>
          <w:szCs w:val="21"/>
          <w:lang w:val="en-US"/>
        </w:rPr>
        <w:t>E-Mail: mail@pr-jaeger.de</w:t>
      </w:r>
    </w:p>
    <w:p w14:paraId="0B32BA89" w14:textId="77777777" w:rsidR="00A1623E" w:rsidRPr="001D5091" w:rsidRDefault="00A1623E" w:rsidP="00A1623E">
      <w:pPr>
        <w:spacing w:after="0" w:line="260" w:lineRule="atLeast"/>
        <w:rPr>
          <w:rFonts w:ascii="Verdana" w:hAnsi="Verdana"/>
          <w:sz w:val="20"/>
          <w:szCs w:val="20"/>
        </w:rPr>
      </w:pPr>
    </w:p>
    <w:sectPr w:rsidR="00A1623E" w:rsidRPr="001D5091">
      <w:head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9E0048" w14:textId="77777777" w:rsidR="003765ED" w:rsidRDefault="003765ED" w:rsidP="003765ED">
      <w:pPr>
        <w:spacing w:after="0" w:line="240" w:lineRule="auto"/>
      </w:pPr>
      <w:r>
        <w:separator/>
      </w:r>
    </w:p>
  </w:endnote>
  <w:endnote w:type="continuationSeparator" w:id="0">
    <w:p w14:paraId="43268721" w14:textId="77777777" w:rsidR="003765ED" w:rsidRDefault="003765ED" w:rsidP="003765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1D2AD" w14:textId="77777777" w:rsidR="003765ED" w:rsidRDefault="003765ED" w:rsidP="003765ED">
      <w:pPr>
        <w:spacing w:after="0" w:line="240" w:lineRule="auto"/>
      </w:pPr>
      <w:r>
        <w:separator/>
      </w:r>
    </w:p>
  </w:footnote>
  <w:footnote w:type="continuationSeparator" w:id="0">
    <w:p w14:paraId="36A4014E" w14:textId="77777777" w:rsidR="003765ED" w:rsidRDefault="003765ED" w:rsidP="003765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92D34" w14:textId="6C03D8A4" w:rsidR="003765ED" w:rsidRPr="003765ED" w:rsidRDefault="003765ED" w:rsidP="003765ED">
    <w:pPr>
      <w:pStyle w:val="Kopfzeile"/>
      <w:jc w:val="right"/>
      <w:rPr>
        <w:rFonts w:ascii="Verdana" w:hAnsi="Verdana"/>
        <w:i/>
        <w:iCs/>
      </w:rPr>
    </w:pPr>
    <w:r w:rsidRPr="003765ED">
      <w:rPr>
        <w:rFonts w:ascii="Verdana" w:hAnsi="Verdana"/>
        <w:i/>
        <w:iCs/>
      </w:rPr>
      <w:t xml:space="preserve">Pressemitteilung Veit </w:t>
    </w:r>
    <w:proofErr w:type="spellStart"/>
    <w:r w:rsidRPr="003765ED">
      <w:rPr>
        <w:rFonts w:ascii="Verdana" w:hAnsi="Verdana"/>
        <w:i/>
        <w:iCs/>
      </w:rPr>
      <w:t>Dennert</w:t>
    </w:r>
    <w:proofErr w:type="spellEnd"/>
    <w:r w:rsidRPr="003765ED">
      <w:rPr>
        <w:rFonts w:ascii="Verdana" w:hAnsi="Verdana"/>
        <w:i/>
        <w:iCs/>
      </w:rPr>
      <w:t xml:space="preserve"> KG</w:t>
    </w:r>
  </w:p>
  <w:p w14:paraId="439DD37E" w14:textId="77777777" w:rsidR="003765ED" w:rsidRDefault="003765E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BDB"/>
    <w:rsid w:val="00003282"/>
    <w:rsid w:val="00082A0D"/>
    <w:rsid w:val="000F1855"/>
    <w:rsid w:val="00107826"/>
    <w:rsid w:val="001C3258"/>
    <w:rsid w:val="001D5091"/>
    <w:rsid w:val="002604AE"/>
    <w:rsid w:val="0026409C"/>
    <w:rsid w:val="00324898"/>
    <w:rsid w:val="00345954"/>
    <w:rsid w:val="003765ED"/>
    <w:rsid w:val="003C2AA3"/>
    <w:rsid w:val="00422FFE"/>
    <w:rsid w:val="00482D11"/>
    <w:rsid w:val="004C0BB0"/>
    <w:rsid w:val="004E2B8D"/>
    <w:rsid w:val="005732B0"/>
    <w:rsid w:val="00661056"/>
    <w:rsid w:val="006F5D6A"/>
    <w:rsid w:val="007D4392"/>
    <w:rsid w:val="007E418C"/>
    <w:rsid w:val="00802D33"/>
    <w:rsid w:val="008A2793"/>
    <w:rsid w:val="008F7BDB"/>
    <w:rsid w:val="00907066"/>
    <w:rsid w:val="00926588"/>
    <w:rsid w:val="00A1623E"/>
    <w:rsid w:val="00A75639"/>
    <w:rsid w:val="00B178C5"/>
    <w:rsid w:val="00B62D8F"/>
    <w:rsid w:val="00C6383D"/>
    <w:rsid w:val="00CA3895"/>
    <w:rsid w:val="00CC2EF5"/>
    <w:rsid w:val="00D23AB4"/>
    <w:rsid w:val="00E70CD9"/>
    <w:rsid w:val="00F277A1"/>
    <w:rsid w:val="00F40EE4"/>
    <w:rsid w:val="00F75076"/>
    <w:rsid w:val="00FD2D4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F093F"/>
  <w15:chartTrackingRefBased/>
  <w15:docId w15:val="{95B3D006-F997-49A4-8BF7-E2852B3FC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F7B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F7B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F7BDB"/>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F7BDB"/>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F7BDB"/>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F7BD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F7BD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F7BD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F7BD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F7BD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F7BD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F7BD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F7BD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F7BD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F7BD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F7BD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F7BD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F7BDB"/>
    <w:rPr>
      <w:rFonts w:eastAsiaTheme="majorEastAsia" w:cstheme="majorBidi"/>
      <w:color w:val="272727" w:themeColor="text1" w:themeTint="D8"/>
    </w:rPr>
  </w:style>
  <w:style w:type="paragraph" w:styleId="Titel">
    <w:name w:val="Title"/>
    <w:basedOn w:val="Standard"/>
    <w:next w:val="Standard"/>
    <w:link w:val="TitelZchn"/>
    <w:uiPriority w:val="10"/>
    <w:qFormat/>
    <w:rsid w:val="008F7B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F7BD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F7BD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F7BD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F7BD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F7BDB"/>
    <w:rPr>
      <w:i/>
      <w:iCs/>
      <w:color w:val="404040" w:themeColor="text1" w:themeTint="BF"/>
    </w:rPr>
  </w:style>
  <w:style w:type="paragraph" w:styleId="Listenabsatz">
    <w:name w:val="List Paragraph"/>
    <w:basedOn w:val="Standard"/>
    <w:uiPriority w:val="34"/>
    <w:qFormat/>
    <w:rsid w:val="008F7BDB"/>
    <w:pPr>
      <w:ind w:left="720"/>
      <w:contextualSpacing/>
    </w:pPr>
  </w:style>
  <w:style w:type="character" w:styleId="IntensiveHervorhebung">
    <w:name w:val="Intense Emphasis"/>
    <w:basedOn w:val="Absatz-Standardschriftart"/>
    <w:uiPriority w:val="21"/>
    <w:qFormat/>
    <w:rsid w:val="008F7BDB"/>
    <w:rPr>
      <w:i/>
      <w:iCs/>
      <w:color w:val="0F4761" w:themeColor="accent1" w:themeShade="BF"/>
    </w:rPr>
  </w:style>
  <w:style w:type="paragraph" w:styleId="IntensivesZitat">
    <w:name w:val="Intense Quote"/>
    <w:basedOn w:val="Standard"/>
    <w:next w:val="Standard"/>
    <w:link w:val="IntensivesZitatZchn"/>
    <w:uiPriority w:val="30"/>
    <w:qFormat/>
    <w:rsid w:val="008F7B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F7BDB"/>
    <w:rPr>
      <w:i/>
      <w:iCs/>
      <w:color w:val="0F4761" w:themeColor="accent1" w:themeShade="BF"/>
    </w:rPr>
  </w:style>
  <w:style w:type="character" w:styleId="IntensiverVerweis">
    <w:name w:val="Intense Reference"/>
    <w:basedOn w:val="Absatz-Standardschriftart"/>
    <w:uiPriority w:val="32"/>
    <w:qFormat/>
    <w:rsid w:val="008F7BDB"/>
    <w:rPr>
      <w:b/>
      <w:bCs/>
      <w:smallCaps/>
      <w:color w:val="0F4761" w:themeColor="accent1" w:themeShade="BF"/>
      <w:spacing w:val="5"/>
    </w:rPr>
  </w:style>
  <w:style w:type="paragraph" w:styleId="Textkrper2">
    <w:name w:val="Body Text 2"/>
    <w:basedOn w:val="Standard"/>
    <w:link w:val="Textkrper2Zchn"/>
    <w:rsid w:val="003C2AA3"/>
    <w:pPr>
      <w:overflowPunct w:val="0"/>
      <w:autoSpaceDE w:val="0"/>
      <w:autoSpaceDN w:val="0"/>
      <w:adjustRightInd w:val="0"/>
      <w:spacing w:after="120" w:line="240" w:lineRule="auto"/>
      <w:textAlignment w:val="baseline"/>
    </w:pPr>
    <w:rPr>
      <w:rFonts w:ascii="Verdana" w:eastAsia="Times New Roman" w:hAnsi="Verdana" w:cs="Arial"/>
      <w:color w:val="000000"/>
      <w:kern w:val="0"/>
      <w:sz w:val="20"/>
      <w:szCs w:val="18"/>
      <w:lang w:eastAsia="de-DE"/>
      <w14:ligatures w14:val="none"/>
    </w:rPr>
  </w:style>
  <w:style w:type="character" w:customStyle="1" w:styleId="Textkrper2Zchn">
    <w:name w:val="Textkörper 2 Zchn"/>
    <w:basedOn w:val="Absatz-Standardschriftart"/>
    <w:link w:val="Textkrper2"/>
    <w:rsid w:val="003C2AA3"/>
    <w:rPr>
      <w:rFonts w:ascii="Verdana" w:eastAsia="Times New Roman" w:hAnsi="Verdana" w:cs="Arial"/>
      <w:color w:val="000000"/>
      <w:kern w:val="0"/>
      <w:sz w:val="20"/>
      <w:szCs w:val="18"/>
      <w:lang w:eastAsia="de-DE"/>
      <w14:ligatures w14:val="none"/>
    </w:rPr>
  </w:style>
  <w:style w:type="paragraph" w:styleId="Textkrper3">
    <w:name w:val="Body Text 3"/>
    <w:basedOn w:val="Standard"/>
    <w:link w:val="Textkrper3Zchn"/>
    <w:rsid w:val="003C2AA3"/>
    <w:pPr>
      <w:overflowPunct w:val="0"/>
      <w:autoSpaceDE w:val="0"/>
      <w:autoSpaceDN w:val="0"/>
      <w:adjustRightInd w:val="0"/>
      <w:spacing w:after="120" w:line="240" w:lineRule="auto"/>
      <w:textAlignment w:val="baseline"/>
    </w:pPr>
    <w:rPr>
      <w:rFonts w:ascii="Verdana" w:eastAsia="Times New Roman" w:hAnsi="Verdana" w:cs="Times New Roman"/>
      <w:b/>
      <w:kern w:val="0"/>
      <w:sz w:val="20"/>
      <w:szCs w:val="20"/>
      <w:lang w:eastAsia="de-DE"/>
      <w14:ligatures w14:val="none"/>
    </w:rPr>
  </w:style>
  <w:style w:type="character" w:customStyle="1" w:styleId="Textkrper3Zchn">
    <w:name w:val="Textkörper 3 Zchn"/>
    <w:basedOn w:val="Absatz-Standardschriftart"/>
    <w:link w:val="Textkrper3"/>
    <w:rsid w:val="003C2AA3"/>
    <w:rPr>
      <w:rFonts w:ascii="Verdana" w:eastAsia="Times New Roman" w:hAnsi="Verdana" w:cs="Times New Roman"/>
      <w:b/>
      <w:kern w:val="0"/>
      <w:sz w:val="20"/>
      <w:szCs w:val="20"/>
      <w:lang w:eastAsia="de-DE"/>
      <w14:ligatures w14:val="none"/>
    </w:rPr>
  </w:style>
  <w:style w:type="paragraph" w:styleId="Kopfzeile">
    <w:name w:val="header"/>
    <w:basedOn w:val="Standard"/>
    <w:link w:val="KopfzeileZchn"/>
    <w:uiPriority w:val="99"/>
    <w:unhideWhenUsed/>
    <w:rsid w:val="003765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765ED"/>
  </w:style>
  <w:style w:type="paragraph" w:styleId="Fuzeile">
    <w:name w:val="footer"/>
    <w:basedOn w:val="Standard"/>
    <w:link w:val="FuzeileZchn"/>
    <w:uiPriority w:val="99"/>
    <w:unhideWhenUsed/>
    <w:rsid w:val="003765E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765ED"/>
  </w:style>
  <w:style w:type="paragraph" w:styleId="StandardWeb">
    <w:name w:val="Normal (Web)"/>
    <w:basedOn w:val="Standard"/>
    <w:uiPriority w:val="99"/>
    <w:rsid w:val="00A1623E"/>
    <w:pPr>
      <w:spacing w:before="100" w:beforeAutospacing="1" w:after="100" w:afterAutospacing="1" w:line="240" w:lineRule="auto"/>
    </w:pPr>
    <w:rPr>
      <w:rFonts w:ascii="Times New Roman" w:eastAsia="Times New Roman" w:hAnsi="Times New Roman" w:cs="Times New Roman"/>
      <w:color w:val="000000"/>
      <w:kern w:val="0"/>
      <w:sz w:val="24"/>
      <w:szCs w:val="24"/>
      <w:lang w:eastAsia="de-DE"/>
      <w14:ligatures w14:val="none"/>
    </w:rPr>
  </w:style>
  <w:style w:type="character" w:styleId="Hyperlink">
    <w:name w:val="Hyperlink"/>
    <w:basedOn w:val="Absatz-Standardschriftart"/>
    <w:uiPriority w:val="99"/>
    <w:unhideWhenUsed/>
    <w:rsid w:val="00F40EE4"/>
    <w:rPr>
      <w:color w:val="467886" w:themeColor="hyperlink"/>
      <w:u w:val="single"/>
    </w:rPr>
  </w:style>
  <w:style w:type="character" w:styleId="NichtaufgelsteErwhnung">
    <w:name w:val="Unresolved Mention"/>
    <w:basedOn w:val="Absatz-Standardschriftart"/>
    <w:uiPriority w:val="99"/>
    <w:semiHidden/>
    <w:unhideWhenUsed/>
    <w:rsid w:val="00F40E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7486149FA8659459C72549A69EBA5D5" ma:contentTypeVersion="17" ma:contentTypeDescription="Create a new document." ma:contentTypeScope="" ma:versionID="54d3dddcf5bca34eba5d6c074dddf293">
  <xsd:schema xmlns:xsd="http://www.w3.org/2001/XMLSchema" xmlns:xs="http://www.w3.org/2001/XMLSchema" xmlns:p="http://schemas.microsoft.com/office/2006/metadata/properties" xmlns:ns2="6fb97ddf-d4ca-494e-9caf-cae6408ead96" xmlns:ns3="6190750a-89d2-4447-a3e4-fd0d8bc6bee3" targetNamespace="http://schemas.microsoft.com/office/2006/metadata/properties" ma:root="true" ma:fieldsID="1d512e9b1f0fe0843f2387c24b44006c" ns2:_="" ns3:_="">
    <xsd:import namespace="6fb97ddf-d4ca-494e-9caf-cae6408ead96"/>
    <xsd:import namespace="6190750a-89d2-4447-a3e4-fd0d8bc6be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element ref="ns2:MediaLengthInSecond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b97ddf-d4ca-494e-9caf-cae6408ead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8d7b4ba-75aa-43d8-ad00-de0b6e0233dd" ma:termSetId="09814cd3-568e-fe90-9814-8d621ff8fb84" ma:anchorId="fba54fb3-c3e1-fe81-a776-ca4b69148c4d" ma:open="true" ma:isKeyword="false">
      <xsd:complexType>
        <xsd:sequence>
          <xsd:element ref="pc:Terms" minOccurs="0" maxOccurs="1"/>
        </xsd:sequence>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90750a-89d2-4447-a3e4-fd0d8bc6bee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3371f52-cb53-47af-b8fd-a36d5f9b35a4}" ma:internalName="TaxCatchAll" ma:showField="CatchAllData" ma:web="6190750a-89d2-4447-a3e4-fd0d8bc6be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190750a-89d2-4447-a3e4-fd0d8bc6bee3" xsi:nil="true"/>
    <lcf76f155ced4ddcb4097134ff3c332f xmlns="6fb97ddf-d4ca-494e-9caf-cae6408ead9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CAE194-048A-473E-9E09-9A3DE92BFB1F}">
  <ds:schemaRefs>
    <ds:schemaRef ds:uri="http://schemas.microsoft.com/sharepoint/v3/contenttype/forms"/>
  </ds:schemaRefs>
</ds:datastoreItem>
</file>

<file path=customXml/itemProps2.xml><?xml version="1.0" encoding="utf-8"?>
<ds:datastoreItem xmlns:ds="http://schemas.openxmlformats.org/officeDocument/2006/customXml" ds:itemID="{19776643-C92F-4DC2-B6CA-DA563B612D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b97ddf-d4ca-494e-9caf-cae6408ead96"/>
    <ds:schemaRef ds:uri="6190750a-89d2-4447-a3e4-fd0d8bc6be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2ABBEF-E73C-4969-8B9C-CAFC3350FFBA}">
  <ds:schemaRefs>
    <ds:schemaRef ds:uri="http://schemas.microsoft.com/office/2006/metadata/properties"/>
    <ds:schemaRef ds:uri="http://schemas.microsoft.com/office/infopath/2007/PartnerControls"/>
    <ds:schemaRef ds:uri="6190750a-89d2-4447-a3e4-fd0d8bc6bee3"/>
    <ds:schemaRef ds:uri="6fb97ddf-d4ca-494e-9caf-cae6408ead96"/>
  </ds:schemaRefs>
</ds:datastoreItem>
</file>

<file path=customXml/itemProps4.xml><?xml version="1.0" encoding="utf-8"?>
<ds:datastoreItem xmlns:ds="http://schemas.openxmlformats.org/officeDocument/2006/customXml" ds:itemID="{1D3A7414-5FA4-4F4B-8D53-79ED75D63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792</Words>
  <Characters>4994</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Oskar Gornisiewicz</dc:creator>
  <cp:keywords/>
  <dc:description/>
  <cp:lastModifiedBy>tk@pr-jaeger.net</cp:lastModifiedBy>
  <cp:revision>24</cp:revision>
  <dcterms:created xsi:type="dcterms:W3CDTF">2026-07-08T15:07:00Z</dcterms:created>
  <dcterms:modified xsi:type="dcterms:W3CDTF">2026-08-28T07:44:00Z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0x010100B7486149FA8659459C72549A69EBA5D5</vt:lpwstr>
  </property>
  <property fmtid="{D5CDD505-2E9C-101B-9397-08002B2CF9AE}" pid="3" name="MediaServiceImageTags">
    <vt:lpwstr/>
  </property>
</Properties>
</file>